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70CA" w14:textId="6EF407DD" w:rsidR="6448E762" w:rsidRDefault="25DE4A42" w:rsidP="206A8F98">
      <w:pPr>
        <w:jc w:val="center"/>
        <w:rPr>
          <w:rFonts w:asciiTheme="majorHAnsi" w:eastAsiaTheme="majorEastAsia" w:hAnsiTheme="majorHAnsi" w:cstheme="majorBidi"/>
          <w:b/>
          <w:bCs/>
          <w:sz w:val="32"/>
          <w:szCs w:val="32"/>
        </w:rPr>
      </w:pPr>
      <w:r w:rsidRPr="37A05317">
        <w:rPr>
          <w:rFonts w:asciiTheme="majorHAnsi" w:eastAsiaTheme="majorEastAsia" w:hAnsiTheme="majorHAnsi" w:cstheme="majorBidi"/>
          <w:b/>
          <w:bCs/>
          <w:sz w:val="32"/>
          <w:szCs w:val="32"/>
        </w:rPr>
        <w:t>C</w:t>
      </w:r>
      <w:r w:rsidR="557E7C85" w:rsidRPr="37A05317">
        <w:rPr>
          <w:rFonts w:asciiTheme="majorHAnsi" w:eastAsiaTheme="majorEastAsia" w:hAnsiTheme="majorHAnsi" w:cstheme="majorBidi"/>
          <w:b/>
          <w:bCs/>
          <w:sz w:val="32"/>
          <w:szCs w:val="32"/>
        </w:rPr>
        <w:t>harte</w:t>
      </w:r>
      <w:r w:rsidR="00197652" w:rsidRPr="37A05317">
        <w:rPr>
          <w:rFonts w:asciiTheme="majorHAnsi" w:eastAsiaTheme="majorEastAsia" w:hAnsiTheme="majorHAnsi" w:cstheme="majorBidi"/>
          <w:b/>
          <w:bCs/>
          <w:sz w:val="32"/>
          <w:szCs w:val="32"/>
        </w:rPr>
        <w:t xml:space="preserve"> de partenariat entre </w:t>
      </w:r>
      <w:r w:rsidR="1D4841AA" w:rsidRPr="37A05317">
        <w:rPr>
          <w:rFonts w:asciiTheme="majorHAnsi" w:eastAsiaTheme="majorEastAsia" w:hAnsiTheme="majorHAnsi" w:cstheme="majorBidi"/>
          <w:b/>
          <w:bCs/>
          <w:sz w:val="32"/>
          <w:szCs w:val="32"/>
        </w:rPr>
        <w:t>le CMP …..............................</w:t>
      </w:r>
    </w:p>
    <w:p w14:paraId="7F92A426" w14:textId="0E711F9D" w:rsidR="1D4841AA" w:rsidRDefault="1D4841AA" w:rsidP="6448E762">
      <w:pPr>
        <w:jc w:val="center"/>
        <w:rPr>
          <w:rFonts w:asciiTheme="majorHAnsi" w:eastAsiaTheme="majorEastAsia" w:hAnsiTheme="majorHAnsi" w:cstheme="majorBidi"/>
          <w:b/>
          <w:bCs/>
          <w:sz w:val="32"/>
          <w:szCs w:val="32"/>
        </w:rPr>
      </w:pPr>
      <w:r w:rsidRPr="6448E762">
        <w:rPr>
          <w:rFonts w:asciiTheme="majorHAnsi" w:eastAsiaTheme="majorEastAsia" w:hAnsiTheme="majorHAnsi" w:cstheme="majorBidi"/>
          <w:b/>
          <w:bCs/>
          <w:sz w:val="32"/>
          <w:szCs w:val="32"/>
        </w:rPr>
        <w:t>et la CJC …................................</w:t>
      </w:r>
      <w:r w:rsidR="12FF5943" w:rsidRPr="6448E762">
        <w:rPr>
          <w:rFonts w:asciiTheme="majorHAnsi" w:eastAsiaTheme="majorEastAsia" w:hAnsiTheme="majorHAnsi" w:cstheme="majorBidi"/>
          <w:b/>
          <w:bCs/>
          <w:sz w:val="32"/>
          <w:szCs w:val="32"/>
        </w:rPr>
        <w:t xml:space="preserve"> dans le cadre de Prépsy contact</w:t>
      </w:r>
    </w:p>
    <w:p w14:paraId="672A6659" w14:textId="77777777" w:rsidR="002816E2" w:rsidRDefault="002816E2" w:rsidP="6448E762">
      <w:pPr>
        <w:jc w:val="both"/>
        <w:rPr>
          <w:rFonts w:asciiTheme="majorHAnsi" w:eastAsiaTheme="majorEastAsia" w:hAnsiTheme="majorHAnsi" w:cstheme="majorBidi"/>
          <w:sz w:val="20"/>
          <w:szCs w:val="20"/>
        </w:rPr>
      </w:pPr>
    </w:p>
    <w:p w14:paraId="0A37501D" w14:textId="77777777" w:rsidR="001D3702" w:rsidRPr="00197652" w:rsidRDefault="001D3702" w:rsidP="6448E762">
      <w:pPr>
        <w:jc w:val="both"/>
        <w:rPr>
          <w:rFonts w:asciiTheme="minorHAnsi" w:eastAsiaTheme="minorEastAsia" w:hAnsiTheme="minorHAnsi" w:cstheme="minorBidi"/>
        </w:rPr>
      </w:pPr>
    </w:p>
    <w:p w14:paraId="791A4CE5" w14:textId="0144D8D1" w:rsidR="6448E762" w:rsidRDefault="6448E762" w:rsidP="6448E762">
      <w:pPr>
        <w:jc w:val="both"/>
        <w:rPr>
          <w:rFonts w:asciiTheme="minorHAnsi" w:eastAsiaTheme="minorEastAsia" w:hAnsiTheme="minorHAnsi" w:cstheme="minorBidi"/>
        </w:rPr>
      </w:pPr>
    </w:p>
    <w:p w14:paraId="39DFC389" w14:textId="1A6CBB53" w:rsidR="002816E2" w:rsidRPr="00197652" w:rsidRDefault="002816E2" w:rsidP="6448E762">
      <w:pPr>
        <w:jc w:val="both"/>
        <w:rPr>
          <w:rFonts w:asciiTheme="minorHAnsi" w:eastAsiaTheme="minorEastAsia" w:hAnsiTheme="minorHAnsi" w:cstheme="minorBidi"/>
          <w:b/>
          <w:bCs/>
        </w:rPr>
      </w:pPr>
      <w:r w:rsidRPr="6448E762">
        <w:rPr>
          <w:rFonts w:asciiTheme="minorHAnsi" w:eastAsiaTheme="minorEastAsia" w:hAnsiTheme="minorHAnsi" w:cstheme="minorBidi"/>
          <w:b/>
          <w:bCs/>
        </w:rPr>
        <w:t>L</w:t>
      </w:r>
      <w:r w:rsidR="216A47D1" w:rsidRPr="6448E762">
        <w:rPr>
          <w:rFonts w:asciiTheme="minorHAnsi" w:eastAsiaTheme="minorEastAsia" w:hAnsiTheme="minorHAnsi" w:cstheme="minorBidi"/>
          <w:b/>
          <w:bCs/>
        </w:rPr>
        <w:t>e CMP</w:t>
      </w:r>
      <w:r w:rsidRPr="6448E762">
        <w:rPr>
          <w:rFonts w:asciiTheme="minorHAnsi" w:eastAsiaTheme="minorEastAsia" w:hAnsiTheme="minorHAnsi" w:cstheme="minorBidi"/>
          <w:b/>
          <w:bCs/>
        </w:rPr>
        <w:t xml:space="preserve"> : </w:t>
      </w:r>
    </w:p>
    <w:p w14:paraId="12526556"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Adresse : </w:t>
      </w:r>
    </w:p>
    <w:p w14:paraId="137B749A"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304B98D9"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Représenté par :</w:t>
      </w:r>
    </w:p>
    <w:p w14:paraId="68F38600"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Fonction : </w:t>
      </w:r>
    </w:p>
    <w:p w14:paraId="5DAB6C7B" w14:textId="77777777" w:rsidR="002816E2" w:rsidRPr="00197652" w:rsidRDefault="002816E2" w:rsidP="6448E762">
      <w:pPr>
        <w:jc w:val="both"/>
        <w:rPr>
          <w:rFonts w:asciiTheme="minorHAnsi" w:eastAsiaTheme="minorEastAsia" w:hAnsiTheme="minorHAnsi" w:cstheme="minorBidi"/>
        </w:rPr>
      </w:pPr>
    </w:p>
    <w:p w14:paraId="2D969A90"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Et, d’autre part,</w:t>
      </w:r>
    </w:p>
    <w:p w14:paraId="02EB378F" w14:textId="77777777" w:rsidR="002816E2" w:rsidRPr="00197652" w:rsidRDefault="002816E2" w:rsidP="6448E762">
      <w:pPr>
        <w:jc w:val="both"/>
        <w:rPr>
          <w:rFonts w:asciiTheme="minorHAnsi" w:eastAsiaTheme="minorEastAsia" w:hAnsiTheme="minorHAnsi" w:cstheme="minorBidi"/>
        </w:rPr>
      </w:pPr>
    </w:p>
    <w:p w14:paraId="62AA5DD0" w14:textId="1AE9A3E4" w:rsidR="002816E2" w:rsidRPr="00197652" w:rsidRDefault="002816E2" w:rsidP="6448E762">
      <w:pPr>
        <w:jc w:val="both"/>
        <w:rPr>
          <w:rFonts w:asciiTheme="minorHAnsi" w:eastAsiaTheme="minorEastAsia" w:hAnsiTheme="minorHAnsi" w:cstheme="minorBidi"/>
          <w:b/>
          <w:bCs/>
        </w:rPr>
      </w:pPr>
      <w:r w:rsidRPr="6448E762">
        <w:rPr>
          <w:rFonts w:asciiTheme="minorHAnsi" w:eastAsiaTheme="minorEastAsia" w:hAnsiTheme="minorHAnsi" w:cstheme="minorBidi"/>
          <w:b/>
          <w:bCs/>
        </w:rPr>
        <w:t>L</w:t>
      </w:r>
      <w:r w:rsidR="4B238806" w:rsidRPr="6448E762">
        <w:rPr>
          <w:rFonts w:asciiTheme="minorHAnsi" w:eastAsiaTheme="minorEastAsia" w:hAnsiTheme="minorHAnsi" w:cstheme="minorBidi"/>
          <w:b/>
          <w:bCs/>
        </w:rPr>
        <w:t>a CJC</w:t>
      </w:r>
      <w:r w:rsidRPr="6448E762">
        <w:rPr>
          <w:rFonts w:asciiTheme="minorHAnsi" w:eastAsiaTheme="minorEastAsia" w:hAnsiTheme="minorHAnsi" w:cstheme="minorBidi"/>
          <w:b/>
          <w:bCs/>
        </w:rPr>
        <w:t xml:space="preserve"> : </w:t>
      </w:r>
    </w:p>
    <w:p w14:paraId="187C4695"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Adresse : </w:t>
      </w:r>
    </w:p>
    <w:p w14:paraId="6F7B2019"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421CED3E"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Représenté par :</w:t>
      </w:r>
    </w:p>
    <w:p w14:paraId="2310F1A3" w14:textId="77777777" w:rsidR="002816E2" w:rsidRPr="00197652" w:rsidRDefault="002816E2"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Fonction : </w:t>
      </w:r>
    </w:p>
    <w:p w14:paraId="6A05A809" w14:textId="77777777" w:rsidR="005257B3" w:rsidRPr="00197652" w:rsidRDefault="005257B3" w:rsidP="6448E762">
      <w:pPr>
        <w:jc w:val="both"/>
        <w:rPr>
          <w:rFonts w:asciiTheme="minorHAnsi" w:eastAsiaTheme="minorEastAsia" w:hAnsiTheme="minorHAnsi" w:cstheme="minorBidi"/>
        </w:rPr>
      </w:pPr>
    </w:p>
    <w:p w14:paraId="484D9861" w14:textId="77777777" w:rsidR="005257B3" w:rsidRPr="00197652" w:rsidRDefault="005257B3" w:rsidP="6448E762">
      <w:pPr>
        <w:jc w:val="center"/>
        <w:rPr>
          <w:rFonts w:asciiTheme="minorHAnsi" w:eastAsiaTheme="minorEastAsia" w:hAnsiTheme="minorHAnsi" w:cstheme="minorBidi"/>
        </w:rPr>
      </w:pPr>
      <w:r w:rsidRPr="6448E762">
        <w:rPr>
          <w:rFonts w:asciiTheme="minorHAnsi" w:eastAsiaTheme="minorEastAsia" w:hAnsiTheme="minorHAnsi" w:cstheme="minorBidi"/>
        </w:rPr>
        <w:t xml:space="preserve">Il </w:t>
      </w:r>
      <w:r w:rsidR="00197652" w:rsidRPr="6448E762">
        <w:rPr>
          <w:rFonts w:asciiTheme="minorHAnsi" w:eastAsiaTheme="minorEastAsia" w:hAnsiTheme="minorHAnsi" w:cstheme="minorBidi"/>
        </w:rPr>
        <w:t>est</w:t>
      </w:r>
      <w:r w:rsidRPr="6448E762">
        <w:rPr>
          <w:rFonts w:asciiTheme="minorHAnsi" w:eastAsiaTheme="minorEastAsia" w:hAnsiTheme="minorHAnsi" w:cstheme="minorBidi"/>
        </w:rPr>
        <w:t xml:space="preserve"> convenu</w:t>
      </w:r>
      <w:r w:rsidR="00197652" w:rsidRPr="6448E762">
        <w:rPr>
          <w:rFonts w:asciiTheme="minorHAnsi" w:eastAsiaTheme="minorEastAsia" w:hAnsiTheme="minorHAnsi" w:cstheme="minorBidi"/>
        </w:rPr>
        <w:t xml:space="preserve"> ce qui suit</w:t>
      </w:r>
    </w:p>
    <w:p w14:paraId="24CF869C" w14:textId="2229AA02" w:rsidR="6448E762" w:rsidRDefault="6448E762" w:rsidP="6448E762">
      <w:pPr>
        <w:jc w:val="center"/>
        <w:rPr>
          <w:rFonts w:asciiTheme="minorHAnsi" w:eastAsiaTheme="minorEastAsia" w:hAnsiTheme="minorHAnsi" w:cstheme="minorBidi"/>
        </w:rPr>
      </w:pPr>
    </w:p>
    <w:p w14:paraId="5A39BBE3" w14:textId="77777777" w:rsidR="00F64414" w:rsidRPr="00197652" w:rsidRDefault="00F64414" w:rsidP="6448E762">
      <w:pPr>
        <w:jc w:val="both"/>
        <w:rPr>
          <w:rFonts w:asciiTheme="minorHAnsi" w:eastAsiaTheme="minorEastAsia" w:hAnsiTheme="minorHAnsi" w:cstheme="minorBidi"/>
        </w:rPr>
      </w:pPr>
    </w:p>
    <w:p w14:paraId="3E27DD91" w14:textId="77777777" w:rsidR="00F64414" w:rsidRPr="00197652" w:rsidRDefault="00F64414"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w:t>
      </w:r>
      <w:r w:rsidR="00197652" w:rsidRPr="6448E762">
        <w:rPr>
          <w:rFonts w:asciiTheme="majorHAnsi" w:eastAsiaTheme="majorEastAsia" w:hAnsiTheme="majorHAnsi" w:cstheme="majorBidi"/>
          <w:b/>
          <w:bCs/>
          <w:sz w:val="28"/>
          <w:szCs w:val="28"/>
        </w:rPr>
        <w:t>rticle 1 : objet</w:t>
      </w:r>
    </w:p>
    <w:p w14:paraId="0BF9517C" w14:textId="73E472A9" w:rsidR="00F64414" w:rsidRPr="00197652" w:rsidRDefault="00F64414" w:rsidP="6448E762">
      <w:pPr>
        <w:jc w:val="both"/>
        <w:rPr>
          <w:rFonts w:asciiTheme="minorHAnsi" w:eastAsiaTheme="minorEastAsia" w:hAnsiTheme="minorHAnsi" w:cstheme="minorBidi"/>
        </w:rPr>
      </w:pPr>
      <w:r w:rsidRPr="2A01D00A">
        <w:rPr>
          <w:rFonts w:asciiTheme="minorHAnsi" w:eastAsiaTheme="minorEastAsia" w:hAnsiTheme="minorHAnsi" w:cstheme="minorBidi"/>
        </w:rPr>
        <w:t>La présente convention a pour objet de formaliser les</w:t>
      </w:r>
      <w:r w:rsidR="007D7B2C" w:rsidRPr="2A01D00A">
        <w:rPr>
          <w:rFonts w:asciiTheme="minorHAnsi" w:eastAsiaTheme="minorEastAsia" w:hAnsiTheme="minorHAnsi" w:cstheme="minorBidi"/>
        </w:rPr>
        <w:t xml:space="preserve"> obligations réciproques</w:t>
      </w:r>
      <w:r w:rsidR="0372C3F3" w:rsidRPr="2A01D00A">
        <w:rPr>
          <w:rFonts w:asciiTheme="minorHAnsi" w:eastAsiaTheme="minorEastAsia" w:hAnsiTheme="minorHAnsi" w:cstheme="minorBidi"/>
        </w:rPr>
        <w:t xml:space="preserve"> du CMP......</w:t>
      </w:r>
      <w:r w:rsidR="22F64FFA" w:rsidRPr="2A01D00A">
        <w:rPr>
          <w:rFonts w:asciiTheme="minorHAnsi" w:eastAsiaTheme="minorEastAsia" w:hAnsiTheme="minorHAnsi" w:cstheme="minorBidi"/>
        </w:rPr>
        <w:t>................................................</w:t>
      </w:r>
      <w:r w:rsidRPr="2A01D00A">
        <w:rPr>
          <w:rFonts w:asciiTheme="minorHAnsi" w:eastAsiaTheme="minorEastAsia" w:hAnsiTheme="minorHAnsi" w:cstheme="minorBidi"/>
          <w:color w:val="0000FF"/>
        </w:rPr>
        <w:t xml:space="preserve"> </w:t>
      </w:r>
      <w:r w:rsidRPr="2A01D00A">
        <w:rPr>
          <w:rFonts w:asciiTheme="minorHAnsi" w:eastAsiaTheme="minorEastAsia" w:hAnsiTheme="minorHAnsi" w:cstheme="minorBidi"/>
        </w:rPr>
        <w:t>et de l</w:t>
      </w:r>
      <w:r w:rsidR="581887C8" w:rsidRPr="2A01D00A">
        <w:rPr>
          <w:rFonts w:asciiTheme="minorHAnsi" w:eastAsiaTheme="minorEastAsia" w:hAnsiTheme="minorHAnsi" w:cstheme="minorBidi"/>
        </w:rPr>
        <w:t>a CJC...................................................</w:t>
      </w:r>
      <w:r w:rsidR="00197652" w:rsidRPr="2A01D00A">
        <w:rPr>
          <w:rFonts w:asciiTheme="minorHAnsi" w:eastAsiaTheme="minorEastAsia" w:hAnsiTheme="minorHAnsi" w:cstheme="minorBidi"/>
          <w:color w:val="0000FF"/>
        </w:rPr>
        <w:t xml:space="preserve"> </w:t>
      </w:r>
      <w:r w:rsidR="00197652" w:rsidRPr="2A01D00A">
        <w:rPr>
          <w:rFonts w:asciiTheme="minorHAnsi" w:eastAsiaTheme="minorEastAsia" w:hAnsiTheme="minorHAnsi" w:cstheme="minorBidi"/>
        </w:rPr>
        <w:t xml:space="preserve">pour </w:t>
      </w:r>
      <w:r w:rsidRPr="2A01D00A">
        <w:rPr>
          <w:rFonts w:asciiTheme="minorHAnsi" w:eastAsiaTheme="minorEastAsia" w:hAnsiTheme="minorHAnsi" w:cstheme="minorBidi"/>
        </w:rPr>
        <w:t>optimis</w:t>
      </w:r>
      <w:r w:rsidR="00197652" w:rsidRPr="2A01D00A">
        <w:rPr>
          <w:rFonts w:asciiTheme="minorHAnsi" w:eastAsiaTheme="minorEastAsia" w:hAnsiTheme="minorHAnsi" w:cstheme="minorBidi"/>
        </w:rPr>
        <w:t>er</w:t>
      </w:r>
      <w:r w:rsidRPr="2A01D00A">
        <w:rPr>
          <w:rFonts w:asciiTheme="minorHAnsi" w:eastAsiaTheme="minorEastAsia" w:hAnsiTheme="minorHAnsi" w:cstheme="minorBidi"/>
        </w:rPr>
        <w:t xml:space="preserve"> l’a</w:t>
      </w:r>
      <w:r w:rsidR="00197652" w:rsidRPr="2A01D00A">
        <w:rPr>
          <w:rFonts w:asciiTheme="minorHAnsi" w:eastAsiaTheme="minorEastAsia" w:hAnsiTheme="minorHAnsi" w:cstheme="minorBidi"/>
        </w:rPr>
        <w:t>ccueil et l’a</w:t>
      </w:r>
      <w:r w:rsidRPr="2A01D00A">
        <w:rPr>
          <w:rFonts w:asciiTheme="minorHAnsi" w:eastAsiaTheme="minorEastAsia" w:hAnsiTheme="minorHAnsi" w:cstheme="minorBidi"/>
        </w:rPr>
        <w:t xml:space="preserve">ccès aux soins des personnes </w:t>
      </w:r>
      <w:r w:rsidR="50A917E1" w:rsidRPr="2A01D00A">
        <w:rPr>
          <w:rFonts w:asciiTheme="minorHAnsi" w:eastAsiaTheme="minorEastAsia" w:hAnsiTheme="minorHAnsi" w:cstheme="minorBidi"/>
        </w:rPr>
        <w:t>atteintes de schizophrénie et consommat</w:t>
      </w:r>
      <w:r w:rsidR="7B676FD0" w:rsidRPr="2A01D00A">
        <w:rPr>
          <w:rFonts w:asciiTheme="minorHAnsi" w:eastAsiaTheme="minorEastAsia" w:hAnsiTheme="minorHAnsi" w:cstheme="minorBidi"/>
        </w:rPr>
        <w:t>rice</w:t>
      </w:r>
      <w:r w:rsidR="50A917E1" w:rsidRPr="2A01D00A">
        <w:rPr>
          <w:rFonts w:asciiTheme="minorHAnsi" w:eastAsiaTheme="minorEastAsia" w:hAnsiTheme="minorHAnsi" w:cstheme="minorBidi"/>
        </w:rPr>
        <w:t xml:space="preserve">s de tabac, alcool, </w:t>
      </w:r>
      <w:r w:rsidR="476EAC73" w:rsidRPr="2A01D00A">
        <w:rPr>
          <w:rFonts w:asciiTheme="minorHAnsi" w:eastAsiaTheme="minorEastAsia" w:hAnsiTheme="minorHAnsi" w:cstheme="minorBidi"/>
        </w:rPr>
        <w:t>cannabis</w:t>
      </w:r>
      <w:r w:rsidRPr="2A01D00A">
        <w:rPr>
          <w:rFonts w:asciiTheme="minorHAnsi" w:eastAsiaTheme="minorEastAsia" w:hAnsiTheme="minorHAnsi" w:cstheme="minorBidi"/>
        </w:rPr>
        <w:t>.</w:t>
      </w:r>
    </w:p>
    <w:p w14:paraId="41C8F396" w14:textId="77777777" w:rsidR="00F64414" w:rsidRPr="00197652" w:rsidRDefault="00F64414" w:rsidP="6448E762">
      <w:pPr>
        <w:jc w:val="both"/>
        <w:rPr>
          <w:rFonts w:asciiTheme="minorHAnsi" w:eastAsiaTheme="minorEastAsia" w:hAnsiTheme="minorHAnsi" w:cstheme="minorBidi"/>
        </w:rPr>
      </w:pPr>
    </w:p>
    <w:p w14:paraId="57891C91" w14:textId="368E2952" w:rsidR="6448E762" w:rsidRDefault="6448E762" w:rsidP="6448E762">
      <w:pPr>
        <w:jc w:val="both"/>
        <w:rPr>
          <w:rFonts w:asciiTheme="minorHAnsi" w:eastAsiaTheme="minorEastAsia" w:hAnsiTheme="minorHAnsi" w:cstheme="minorBidi"/>
        </w:rPr>
      </w:pPr>
    </w:p>
    <w:p w14:paraId="1BF8B2FF" w14:textId="77777777" w:rsidR="00197652" w:rsidRPr="00197652" w:rsidRDefault="00197652"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Article 2 : référents</w:t>
      </w:r>
    </w:p>
    <w:p w14:paraId="23F8A054" w14:textId="77777777" w:rsidR="00F64414" w:rsidRPr="00197652" w:rsidRDefault="00197652" w:rsidP="6448E762">
      <w:pPr>
        <w:jc w:val="both"/>
        <w:rPr>
          <w:rFonts w:asciiTheme="minorHAnsi" w:eastAsiaTheme="minorEastAsia" w:hAnsiTheme="minorHAnsi" w:cstheme="minorBidi"/>
        </w:rPr>
      </w:pPr>
      <w:r w:rsidRPr="6448E762">
        <w:rPr>
          <w:rFonts w:asciiTheme="minorHAnsi" w:eastAsiaTheme="minorEastAsia" w:hAnsiTheme="minorHAnsi" w:cstheme="minorBidi"/>
        </w:rPr>
        <w:t>C</w:t>
      </w:r>
      <w:r w:rsidR="00F64414" w:rsidRPr="6448E762">
        <w:rPr>
          <w:rFonts w:asciiTheme="minorHAnsi" w:eastAsiaTheme="minorEastAsia" w:hAnsiTheme="minorHAnsi" w:cstheme="minorBidi"/>
        </w:rPr>
        <w:t xml:space="preserve">haque partie </w:t>
      </w:r>
      <w:r w:rsidRPr="6448E762">
        <w:rPr>
          <w:rFonts w:asciiTheme="minorHAnsi" w:eastAsiaTheme="minorEastAsia" w:hAnsiTheme="minorHAnsi" w:cstheme="minorBidi"/>
        </w:rPr>
        <w:t xml:space="preserve">a </w:t>
      </w:r>
      <w:r w:rsidR="00F64414" w:rsidRPr="6448E762">
        <w:rPr>
          <w:rFonts w:asciiTheme="minorHAnsi" w:eastAsiaTheme="minorEastAsia" w:hAnsiTheme="minorHAnsi" w:cstheme="minorBidi"/>
        </w:rPr>
        <w:t>désign</w:t>
      </w:r>
      <w:r w:rsidRPr="6448E762">
        <w:rPr>
          <w:rFonts w:asciiTheme="minorHAnsi" w:eastAsiaTheme="minorEastAsia" w:hAnsiTheme="minorHAnsi" w:cstheme="minorBidi"/>
        </w:rPr>
        <w:t>é</w:t>
      </w:r>
      <w:r w:rsidR="00F64414" w:rsidRPr="6448E762">
        <w:rPr>
          <w:rFonts w:asciiTheme="minorHAnsi" w:eastAsiaTheme="minorEastAsia" w:hAnsiTheme="minorHAnsi" w:cstheme="minorBidi"/>
        </w:rPr>
        <w:t xml:space="preserve"> des référents</w:t>
      </w:r>
      <w:r w:rsidRPr="6448E762">
        <w:rPr>
          <w:rFonts w:asciiTheme="minorHAnsi" w:eastAsiaTheme="minorEastAsia" w:hAnsiTheme="minorHAnsi" w:cstheme="minorBidi"/>
        </w:rPr>
        <w:t xml:space="preserve">, </w:t>
      </w:r>
      <w:r w:rsidR="00F64414" w:rsidRPr="6448E762">
        <w:rPr>
          <w:rFonts w:asciiTheme="minorHAnsi" w:eastAsiaTheme="minorEastAsia" w:hAnsiTheme="minorHAnsi" w:cstheme="minorBidi"/>
        </w:rPr>
        <w:t xml:space="preserve">interlocuteurs </w:t>
      </w:r>
      <w:r w:rsidRPr="6448E762">
        <w:rPr>
          <w:rFonts w:asciiTheme="minorHAnsi" w:eastAsiaTheme="minorEastAsia" w:hAnsiTheme="minorHAnsi" w:cstheme="minorBidi"/>
        </w:rPr>
        <w:t xml:space="preserve">ressources </w:t>
      </w:r>
      <w:r w:rsidR="00F64414" w:rsidRPr="6448E762">
        <w:rPr>
          <w:rFonts w:asciiTheme="minorHAnsi" w:eastAsiaTheme="minorEastAsia" w:hAnsiTheme="minorHAnsi" w:cstheme="minorBidi"/>
        </w:rPr>
        <w:t>à contacter en priorité</w:t>
      </w:r>
      <w:r w:rsidR="006D7AC3" w:rsidRPr="6448E762">
        <w:rPr>
          <w:rFonts w:asciiTheme="minorHAnsi" w:eastAsiaTheme="minorEastAsia" w:hAnsiTheme="minorHAnsi" w:cstheme="minorBidi"/>
        </w:rPr>
        <w:t xml:space="preserve"> par les différents intervenants</w:t>
      </w:r>
      <w:r w:rsidR="00F64414" w:rsidRPr="6448E762">
        <w:rPr>
          <w:rFonts w:asciiTheme="minorHAnsi" w:eastAsiaTheme="minorEastAsia" w:hAnsiTheme="minorHAnsi" w:cstheme="minorBidi"/>
        </w:rPr>
        <w:t> :</w:t>
      </w:r>
    </w:p>
    <w:p w14:paraId="041D1938" w14:textId="36A21A93" w:rsidR="00F64414" w:rsidRPr="00197652" w:rsidRDefault="00A617F7" w:rsidP="6448E762">
      <w:pPr>
        <w:numPr>
          <w:ilvl w:val="0"/>
          <w:numId w:val="1"/>
        </w:numPr>
        <w:jc w:val="both"/>
        <w:rPr>
          <w:rFonts w:asciiTheme="minorHAnsi" w:eastAsiaTheme="minorEastAsia" w:hAnsiTheme="minorHAnsi" w:cstheme="minorBidi"/>
        </w:rPr>
      </w:pPr>
      <w:r w:rsidRPr="6448E762">
        <w:rPr>
          <w:rFonts w:asciiTheme="minorHAnsi" w:eastAsiaTheme="minorEastAsia" w:hAnsiTheme="minorHAnsi" w:cstheme="minorBidi"/>
        </w:rPr>
        <w:t xml:space="preserve">Pour </w:t>
      </w:r>
      <w:r w:rsidR="059C7CAD" w:rsidRPr="6448E762">
        <w:rPr>
          <w:rFonts w:asciiTheme="minorHAnsi" w:eastAsiaTheme="minorEastAsia" w:hAnsiTheme="minorHAnsi" w:cstheme="minorBidi"/>
        </w:rPr>
        <w:t>le CMP</w:t>
      </w:r>
      <w:r w:rsidR="00F64414" w:rsidRPr="6448E762">
        <w:rPr>
          <w:rFonts w:asciiTheme="minorHAnsi" w:eastAsiaTheme="minorEastAsia" w:hAnsiTheme="minorHAnsi" w:cstheme="minorBidi"/>
        </w:rPr>
        <w:t> :</w:t>
      </w:r>
    </w:p>
    <w:p w14:paraId="0E94127D" w14:textId="3338182D" w:rsidR="00F64414" w:rsidRPr="00197652" w:rsidRDefault="7F619184" w:rsidP="6448E762">
      <w:pPr>
        <w:numPr>
          <w:ilvl w:val="1"/>
          <w:numId w:val="1"/>
        </w:numPr>
        <w:jc w:val="both"/>
        <w:rPr>
          <w:rFonts w:asciiTheme="minorHAnsi" w:eastAsiaTheme="minorEastAsia" w:hAnsiTheme="minorHAnsi" w:cstheme="minorBidi"/>
        </w:rPr>
      </w:pPr>
      <w:r w:rsidRPr="6448E762">
        <w:rPr>
          <w:rFonts w:asciiTheme="minorHAnsi" w:eastAsiaTheme="minorEastAsia" w:hAnsiTheme="minorHAnsi" w:cstheme="minorBidi"/>
        </w:rPr>
        <w:t>R</w:t>
      </w:r>
      <w:r w:rsidR="00F64414" w:rsidRPr="6448E762">
        <w:rPr>
          <w:rFonts w:asciiTheme="minorHAnsi" w:eastAsiaTheme="minorEastAsia" w:hAnsiTheme="minorHAnsi" w:cstheme="minorBidi"/>
        </w:rPr>
        <w:t xml:space="preserve">éférent : </w:t>
      </w:r>
    </w:p>
    <w:p w14:paraId="318DA722" w14:textId="6B3A45FE" w:rsidR="5B523C67" w:rsidRDefault="5B523C67" w:rsidP="6448E762">
      <w:pPr>
        <w:ind w:left="1080"/>
        <w:jc w:val="both"/>
        <w:rPr>
          <w:rFonts w:asciiTheme="minorHAnsi" w:eastAsiaTheme="minorEastAsia" w:hAnsiTheme="minorHAnsi" w:cstheme="minorBidi"/>
        </w:rPr>
      </w:pPr>
      <w:r w:rsidRPr="6448E762">
        <w:rPr>
          <w:rFonts w:asciiTheme="minorHAnsi" w:eastAsiaTheme="minorEastAsia" w:hAnsiTheme="minorHAnsi" w:cstheme="minorBidi"/>
        </w:rPr>
        <w:t xml:space="preserve">      </w:t>
      </w:r>
      <w:r w:rsidR="79A4AABB" w:rsidRPr="6448E762">
        <w:rPr>
          <w:rFonts w:asciiTheme="minorHAnsi" w:eastAsiaTheme="minorEastAsia" w:hAnsiTheme="minorHAnsi" w:cstheme="minorBidi"/>
        </w:rPr>
        <w:t>Profession :</w:t>
      </w:r>
    </w:p>
    <w:p w14:paraId="79C1DD1F"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35E57AC1"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Fax : </w:t>
      </w:r>
    </w:p>
    <w:p w14:paraId="58C50119"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Courriel : </w:t>
      </w:r>
    </w:p>
    <w:p w14:paraId="72A3D3EC" w14:textId="77777777" w:rsidR="00F64414" w:rsidRPr="00197652" w:rsidRDefault="00F64414" w:rsidP="6448E762">
      <w:pPr>
        <w:jc w:val="both"/>
        <w:rPr>
          <w:rFonts w:asciiTheme="minorHAnsi" w:eastAsiaTheme="minorEastAsia" w:hAnsiTheme="minorHAnsi" w:cstheme="minorBidi"/>
        </w:rPr>
      </w:pPr>
    </w:p>
    <w:p w14:paraId="4014DB02" w14:textId="0024E77A" w:rsidR="00F64414" w:rsidRPr="00197652" w:rsidRDefault="007D7B2C" w:rsidP="6448E762">
      <w:pPr>
        <w:numPr>
          <w:ilvl w:val="0"/>
          <w:numId w:val="1"/>
        </w:numPr>
        <w:jc w:val="both"/>
        <w:rPr>
          <w:rFonts w:asciiTheme="minorHAnsi" w:eastAsiaTheme="minorEastAsia" w:hAnsiTheme="minorHAnsi" w:cstheme="minorBidi"/>
        </w:rPr>
      </w:pPr>
      <w:r w:rsidRPr="6448E762">
        <w:rPr>
          <w:rFonts w:asciiTheme="minorHAnsi" w:eastAsiaTheme="minorEastAsia" w:hAnsiTheme="minorHAnsi" w:cstheme="minorBidi"/>
        </w:rPr>
        <w:t xml:space="preserve">Pour </w:t>
      </w:r>
      <w:r w:rsidR="68D551B4" w:rsidRPr="6448E762">
        <w:rPr>
          <w:rFonts w:asciiTheme="minorHAnsi" w:eastAsiaTheme="minorEastAsia" w:hAnsiTheme="minorHAnsi" w:cstheme="minorBidi"/>
        </w:rPr>
        <w:t>la CJC</w:t>
      </w:r>
      <w:r w:rsidR="00F64414" w:rsidRPr="6448E762">
        <w:rPr>
          <w:rFonts w:asciiTheme="minorHAnsi" w:eastAsiaTheme="minorEastAsia" w:hAnsiTheme="minorHAnsi" w:cstheme="minorBidi"/>
        </w:rPr>
        <w:t> :</w:t>
      </w:r>
    </w:p>
    <w:p w14:paraId="3520AFAF" w14:textId="2600C09E" w:rsidR="00F64414" w:rsidRPr="00197652" w:rsidRDefault="45DF2DB4" w:rsidP="6448E762">
      <w:pPr>
        <w:numPr>
          <w:ilvl w:val="1"/>
          <w:numId w:val="1"/>
        </w:numPr>
        <w:jc w:val="both"/>
        <w:rPr>
          <w:rFonts w:asciiTheme="minorHAnsi" w:eastAsiaTheme="minorEastAsia" w:hAnsiTheme="minorHAnsi" w:cstheme="minorBidi"/>
        </w:rPr>
      </w:pPr>
      <w:r w:rsidRPr="6448E762">
        <w:rPr>
          <w:rFonts w:asciiTheme="minorHAnsi" w:eastAsiaTheme="minorEastAsia" w:hAnsiTheme="minorHAnsi" w:cstheme="minorBidi"/>
        </w:rPr>
        <w:t>Référent :</w:t>
      </w:r>
    </w:p>
    <w:p w14:paraId="29BF9209" w14:textId="40AF84AF" w:rsidR="7E772130" w:rsidRDefault="7E772130" w:rsidP="6448E762">
      <w:pPr>
        <w:ind w:left="1080"/>
        <w:jc w:val="both"/>
        <w:rPr>
          <w:rFonts w:asciiTheme="minorHAnsi" w:eastAsiaTheme="minorEastAsia" w:hAnsiTheme="minorHAnsi" w:cstheme="minorBidi"/>
        </w:rPr>
      </w:pPr>
      <w:r w:rsidRPr="6448E762">
        <w:rPr>
          <w:rFonts w:asciiTheme="minorHAnsi" w:eastAsiaTheme="minorEastAsia" w:hAnsiTheme="minorHAnsi" w:cstheme="minorBidi"/>
        </w:rPr>
        <w:t xml:space="preserve">       </w:t>
      </w:r>
      <w:r w:rsidR="45DF2DB4" w:rsidRPr="6448E762">
        <w:rPr>
          <w:rFonts w:asciiTheme="minorHAnsi" w:eastAsiaTheme="minorEastAsia" w:hAnsiTheme="minorHAnsi" w:cstheme="minorBidi"/>
        </w:rPr>
        <w:t>Profession :</w:t>
      </w:r>
    </w:p>
    <w:p w14:paraId="13377EC0"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05E51055"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Fax : </w:t>
      </w:r>
    </w:p>
    <w:p w14:paraId="4E9C4D17" w14:textId="77777777" w:rsidR="00F64414" w:rsidRPr="00197652" w:rsidRDefault="00F64414"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Courriel : </w:t>
      </w:r>
    </w:p>
    <w:p w14:paraId="65CB084A" w14:textId="260E2F74" w:rsidR="6448E762" w:rsidRDefault="6448E762" w:rsidP="6448E762">
      <w:pPr>
        <w:jc w:val="both"/>
        <w:rPr>
          <w:rFonts w:asciiTheme="minorHAnsi" w:eastAsiaTheme="minorEastAsia" w:hAnsiTheme="minorHAnsi" w:cstheme="minorBidi"/>
        </w:rPr>
      </w:pPr>
    </w:p>
    <w:p w14:paraId="102D555D" w14:textId="330D4744" w:rsidR="00F64414" w:rsidRDefault="006D7AC3"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De même, </w:t>
      </w:r>
      <w:r w:rsidR="2914FFA8" w:rsidRPr="6448E762">
        <w:rPr>
          <w:rFonts w:asciiTheme="minorHAnsi" w:eastAsiaTheme="minorEastAsia" w:hAnsiTheme="minorHAnsi" w:cstheme="minorBidi"/>
        </w:rPr>
        <w:t>la fiche signalétique de chaque structure</w:t>
      </w:r>
      <w:r w:rsidRPr="6448E762">
        <w:rPr>
          <w:rFonts w:asciiTheme="minorHAnsi" w:eastAsiaTheme="minorEastAsia" w:hAnsiTheme="minorHAnsi" w:cstheme="minorBidi"/>
        </w:rPr>
        <w:t xml:space="preserve"> est </w:t>
      </w:r>
      <w:r w:rsidRPr="6448E762">
        <w:rPr>
          <w:rFonts w:asciiTheme="minorHAnsi" w:eastAsiaTheme="minorEastAsia" w:hAnsiTheme="minorHAnsi" w:cstheme="minorBidi"/>
          <w:b/>
          <w:bCs/>
        </w:rPr>
        <w:t>annexée</w:t>
      </w:r>
      <w:r w:rsidR="00D970AC" w:rsidRPr="6448E762">
        <w:rPr>
          <w:rFonts w:asciiTheme="minorHAnsi" w:eastAsiaTheme="minorEastAsia" w:hAnsiTheme="minorHAnsi" w:cstheme="minorBidi"/>
        </w:rPr>
        <w:t xml:space="preserve"> à la convention. Elle sera</w:t>
      </w:r>
      <w:r w:rsidRPr="6448E762">
        <w:rPr>
          <w:rFonts w:asciiTheme="minorHAnsi" w:eastAsiaTheme="minorEastAsia" w:hAnsiTheme="minorHAnsi" w:cstheme="minorBidi"/>
        </w:rPr>
        <w:t xml:space="preserve"> actualisée annuellement</w:t>
      </w:r>
      <w:r w:rsidR="00AA7D30" w:rsidRPr="6448E762">
        <w:rPr>
          <w:rFonts w:asciiTheme="minorHAnsi" w:eastAsiaTheme="minorEastAsia" w:hAnsiTheme="minorHAnsi" w:cstheme="minorBidi"/>
        </w:rPr>
        <w:t xml:space="preserve"> (noms et numéros de téléphone)</w:t>
      </w:r>
      <w:r w:rsidRPr="6448E762">
        <w:rPr>
          <w:rFonts w:asciiTheme="minorHAnsi" w:eastAsiaTheme="minorEastAsia" w:hAnsiTheme="minorHAnsi" w:cstheme="minorBidi"/>
        </w:rPr>
        <w:t>.</w:t>
      </w:r>
    </w:p>
    <w:p w14:paraId="21A0706B" w14:textId="4A2EFC67" w:rsidR="6448E762" w:rsidRDefault="6448E762" w:rsidP="6448E762">
      <w:pPr>
        <w:jc w:val="both"/>
        <w:rPr>
          <w:rFonts w:asciiTheme="minorHAnsi" w:eastAsiaTheme="minorEastAsia" w:hAnsiTheme="minorHAnsi" w:cstheme="minorBidi"/>
        </w:rPr>
      </w:pPr>
    </w:p>
    <w:p w14:paraId="0E27B00A" w14:textId="77777777" w:rsidR="00197652" w:rsidRDefault="00197652" w:rsidP="6448E762">
      <w:pPr>
        <w:jc w:val="both"/>
        <w:rPr>
          <w:rFonts w:asciiTheme="minorHAnsi" w:eastAsiaTheme="minorEastAsia" w:hAnsiTheme="minorHAnsi" w:cstheme="minorBidi"/>
        </w:rPr>
      </w:pPr>
    </w:p>
    <w:p w14:paraId="5BB6E7E2" w14:textId="7984EF26" w:rsidR="00621BDE" w:rsidRPr="00197652" w:rsidRDefault="00197652"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Article 3 : organisation de l’</w:t>
      </w:r>
      <w:r w:rsidR="7E8F17BC" w:rsidRPr="6448E762">
        <w:rPr>
          <w:rFonts w:asciiTheme="majorHAnsi" w:eastAsiaTheme="majorEastAsia" w:hAnsiTheme="majorHAnsi" w:cstheme="majorBidi"/>
          <w:b/>
          <w:bCs/>
          <w:sz w:val="28"/>
          <w:szCs w:val="28"/>
        </w:rPr>
        <w:t>orientation entre CMP et CJC</w:t>
      </w:r>
    </w:p>
    <w:p w14:paraId="339ABA74" w14:textId="2203C848" w:rsidR="00621BDE" w:rsidRPr="00197652" w:rsidRDefault="00197652" w:rsidP="6448E762">
      <w:pPr>
        <w:jc w:val="both"/>
        <w:rPr>
          <w:rFonts w:asciiTheme="minorHAnsi" w:eastAsiaTheme="minorEastAsia" w:hAnsiTheme="minorHAnsi" w:cstheme="minorBidi"/>
        </w:rPr>
      </w:pPr>
      <w:r w:rsidRPr="6448E762">
        <w:rPr>
          <w:rFonts w:asciiTheme="minorHAnsi" w:eastAsiaTheme="minorEastAsia" w:hAnsiTheme="minorHAnsi" w:cstheme="minorBidi"/>
        </w:rPr>
        <w:t>Le</w:t>
      </w:r>
      <w:r w:rsidR="00A617F7" w:rsidRPr="6448E762">
        <w:rPr>
          <w:rFonts w:asciiTheme="minorHAnsi" w:eastAsiaTheme="minorEastAsia" w:hAnsiTheme="minorHAnsi" w:cstheme="minorBidi"/>
          <w:color w:val="0000FF"/>
        </w:rPr>
        <w:t xml:space="preserve"> </w:t>
      </w:r>
      <w:r w:rsidR="00A617F7" w:rsidRPr="6448E762">
        <w:rPr>
          <w:rFonts w:asciiTheme="minorHAnsi" w:eastAsiaTheme="minorEastAsia" w:hAnsiTheme="minorHAnsi" w:cstheme="minorBidi"/>
        </w:rPr>
        <w:t>cadre général du mode</w:t>
      </w:r>
      <w:r w:rsidR="00621BDE" w:rsidRPr="6448E762">
        <w:rPr>
          <w:rFonts w:asciiTheme="minorHAnsi" w:eastAsiaTheme="minorEastAsia" w:hAnsiTheme="minorHAnsi" w:cstheme="minorBidi"/>
        </w:rPr>
        <w:t xml:space="preserve"> de collaboration </w:t>
      </w:r>
      <w:r w:rsidR="007D7B2C" w:rsidRPr="6448E762">
        <w:rPr>
          <w:rFonts w:asciiTheme="minorHAnsi" w:eastAsiaTheme="minorEastAsia" w:hAnsiTheme="minorHAnsi" w:cstheme="minorBidi"/>
        </w:rPr>
        <w:t>entre les professionnels de</w:t>
      </w:r>
      <w:r w:rsidR="4BB6DBB7" w:rsidRPr="6448E762">
        <w:rPr>
          <w:rFonts w:asciiTheme="minorHAnsi" w:eastAsiaTheme="minorEastAsia" w:hAnsiTheme="minorHAnsi" w:cstheme="minorBidi"/>
        </w:rPr>
        <w:t>s deux structures</w:t>
      </w:r>
      <w:r w:rsidR="00621BDE" w:rsidRPr="6448E762">
        <w:rPr>
          <w:rFonts w:asciiTheme="minorHAnsi" w:eastAsiaTheme="minorEastAsia" w:hAnsiTheme="minorHAnsi" w:cstheme="minorBidi"/>
        </w:rPr>
        <w:t xml:space="preserve"> </w:t>
      </w:r>
      <w:r w:rsidRPr="6448E762">
        <w:rPr>
          <w:rFonts w:asciiTheme="minorHAnsi" w:eastAsiaTheme="minorEastAsia" w:hAnsiTheme="minorHAnsi" w:cstheme="minorBidi"/>
        </w:rPr>
        <w:t>doit permettre d’améliorer</w:t>
      </w:r>
      <w:r w:rsidR="00621BDE" w:rsidRPr="6448E762">
        <w:rPr>
          <w:rFonts w:asciiTheme="minorHAnsi" w:eastAsiaTheme="minorEastAsia" w:hAnsiTheme="minorHAnsi" w:cstheme="minorBidi"/>
        </w:rPr>
        <w:t xml:space="preserve"> : </w:t>
      </w:r>
    </w:p>
    <w:p w14:paraId="036C56EC" w14:textId="21A28A63" w:rsidR="00621BDE" w:rsidRPr="00197652" w:rsidRDefault="00A17D2B"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Le circuit d’accueil et de</w:t>
      </w:r>
      <w:r w:rsidR="00621BDE" w:rsidRPr="6448E762">
        <w:rPr>
          <w:rFonts w:asciiTheme="minorHAnsi" w:eastAsiaTheme="minorEastAsia" w:hAnsiTheme="minorHAnsi" w:cstheme="minorBidi"/>
        </w:rPr>
        <w:t xml:space="preserve"> prise en charge du patient</w:t>
      </w:r>
      <w:r w:rsidR="007D7B2C" w:rsidRPr="6448E762">
        <w:rPr>
          <w:rFonts w:asciiTheme="minorHAnsi" w:eastAsiaTheme="minorEastAsia" w:hAnsiTheme="minorHAnsi" w:cstheme="minorBidi"/>
        </w:rPr>
        <w:t>, afin de garantir la continuité de soins a</w:t>
      </w:r>
      <w:r w:rsidR="00197652" w:rsidRPr="6448E762">
        <w:rPr>
          <w:rFonts w:asciiTheme="minorHAnsi" w:eastAsiaTheme="minorEastAsia" w:hAnsiTheme="minorHAnsi" w:cstheme="minorBidi"/>
        </w:rPr>
        <w:t xml:space="preserve">daptés à la personne </w:t>
      </w:r>
      <w:r w:rsidR="11ECA7B1" w:rsidRPr="6448E762">
        <w:rPr>
          <w:rFonts w:asciiTheme="minorHAnsi" w:eastAsiaTheme="minorEastAsia" w:hAnsiTheme="minorHAnsi" w:cstheme="minorBidi"/>
        </w:rPr>
        <w:t>présentant un double diagnostic</w:t>
      </w:r>
      <w:r w:rsidR="00197652" w:rsidRPr="6448E762">
        <w:rPr>
          <w:rFonts w:asciiTheme="minorHAnsi" w:eastAsiaTheme="minorEastAsia" w:hAnsiTheme="minorHAnsi" w:cstheme="minorBidi"/>
        </w:rPr>
        <w:t xml:space="preserve">, mais également de prendre en compte les spécificités liées </w:t>
      </w:r>
      <w:r w:rsidR="590ACF74" w:rsidRPr="6448E762">
        <w:rPr>
          <w:rFonts w:asciiTheme="minorHAnsi" w:eastAsiaTheme="minorEastAsia" w:hAnsiTheme="minorHAnsi" w:cstheme="minorBidi"/>
        </w:rPr>
        <w:t>à cette problématique (</w:t>
      </w:r>
      <w:r w:rsidR="00197652" w:rsidRPr="6448E762">
        <w:rPr>
          <w:rFonts w:asciiTheme="minorHAnsi" w:eastAsiaTheme="minorEastAsia" w:hAnsiTheme="minorHAnsi" w:cstheme="minorBidi"/>
        </w:rPr>
        <w:t>interactions médicamenteuses</w:t>
      </w:r>
      <w:r w:rsidR="1C759902" w:rsidRPr="6448E762">
        <w:rPr>
          <w:rFonts w:asciiTheme="minorHAnsi" w:eastAsiaTheme="minorEastAsia" w:hAnsiTheme="minorHAnsi" w:cstheme="minorBidi"/>
        </w:rPr>
        <w:t>, impact sur les symptômes et la motivation</w:t>
      </w:r>
      <w:r w:rsidR="00197652" w:rsidRPr="6448E762">
        <w:rPr>
          <w:rFonts w:asciiTheme="minorHAnsi" w:eastAsiaTheme="minorEastAsia" w:hAnsiTheme="minorHAnsi" w:cstheme="minorBidi"/>
        </w:rPr>
        <w:t>…) ;</w:t>
      </w:r>
    </w:p>
    <w:p w14:paraId="60061E4C" w14:textId="2373F49B" w:rsidR="00621BDE" w:rsidRPr="00197652" w:rsidRDefault="57EC8C2B"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L</w:t>
      </w:r>
      <w:r w:rsidR="00621BDE" w:rsidRPr="6448E762">
        <w:rPr>
          <w:rFonts w:asciiTheme="minorHAnsi" w:eastAsiaTheme="minorEastAsia" w:hAnsiTheme="minorHAnsi" w:cstheme="minorBidi"/>
        </w:rPr>
        <w:t>a communication et la coordination avec les partenaires</w:t>
      </w:r>
      <w:r w:rsidR="6E4BD595" w:rsidRPr="6448E762">
        <w:rPr>
          <w:rFonts w:asciiTheme="minorHAnsi" w:eastAsiaTheme="minorEastAsia" w:hAnsiTheme="minorHAnsi" w:cstheme="minorBidi"/>
        </w:rPr>
        <w:t xml:space="preserve"> et</w:t>
      </w:r>
      <w:r w:rsidR="3793CC66" w:rsidRPr="6448E762">
        <w:rPr>
          <w:rFonts w:asciiTheme="minorHAnsi" w:eastAsiaTheme="minorEastAsia" w:hAnsiTheme="minorHAnsi" w:cstheme="minorBidi"/>
        </w:rPr>
        <w:t xml:space="preserve"> proches</w:t>
      </w:r>
      <w:r w:rsidR="00621BDE" w:rsidRPr="6448E762">
        <w:rPr>
          <w:rFonts w:asciiTheme="minorHAnsi" w:eastAsiaTheme="minorEastAsia" w:hAnsiTheme="minorHAnsi" w:cstheme="minorBidi"/>
        </w:rPr>
        <w:t xml:space="preserve"> qui </w:t>
      </w:r>
      <w:r w:rsidR="1D65879C" w:rsidRPr="6448E762">
        <w:rPr>
          <w:rFonts w:asciiTheme="minorHAnsi" w:eastAsiaTheme="minorEastAsia" w:hAnsiTheme="minorHAnsi" w:cstheme="minorBidi"/>
        </w:rPr>
        <w:t>gravitent autour du patient</w:t>
      </w:r>
      <w:r w:rsidR="383DA912" w:rsidRPr="6448E762">
        <w:rPr>
          <w:rFonts w:asciiTheme="minorHAnsi" w:eastAsiaTheme="minorEastAsia" w:hAnsiTheme="minorHAnsi" w:cstheme="minorBidi"/>
        </w:rPr>
        <w:t>.</w:t>
      </w:r>
    </w:p>
    <w:p w14:paraId="44EAFD9C" w14:textId="77777777" w:rsidR="00B14685" w:rsidRPr="00197652" w:rsidRDefault="00B14685" w:rsidP="6448E762">
      <w:pPr>
        <w:ind w:left="360"/>
        <w:jc w:val="both"/>
        <w:rPr>
          <w:rFonts w:asciiTheme="minorHAnsi" w:eastAsiaTheme="minorEastAsia" w:hAnsiTheme="minorHAnsi" w:cstheme="minorBidi"/>
          <w:color w:val="0000FF"/>
        </w:rPr>
      </w:pPr>
    </w:p>
    <w:p w14:paraId="628E7591" w14:textId="66F3C4AC" w:rsidR="00D412A0" w:rsidRPr="00197652" w:rsidRDefault="00D412A0" w:rsidP="6448E762">
      <w:pPr>
        <w:jc w:val="both"/>
        <w:rPr>
          <w:rFonts w:asciiTheme="minorHAnsi" w:eastAsiaTheme="minorEastAsia" w:hAnsiTheme="minorHAnsi" w:cstheme="minorBidi"/>
          <w:b/>
          <w:bCs/>
        </w:rPr>
      </w:pPr>
      <w:r w:rsidRPr="6448E762">
        <w:rPr>
          <w:rFonts w:asciiTheme="minorHAnsi" w:eastAsiaTheme="minorEastAsia" w:hAnsiTheme="minorHAnsi" w:cstheme="minorBidi"/>
          <w:b/>
          <w:bCs/>
        </w:rPr>
        <w:t xml:space="preserve">Les engagements </w:t>
      </w:r>
      <w:r w:rsidR="66FEBC60" w:rsidRPr="6448E762">
        <w:rPr>
          <w:rFonts w:asciiTheme="minorHAnsi" w:eastAsiaTheme="minorEastAsia" w:hAnsiTheme="minorHAnsi" w:cstheme="minorBidi"/>
          <w:b/>
          <w:bCs/>
        </w:rPr>
        <w:t>des deux structures</w:t>
      </w:r>
      <w:r w:rsidRPr="6448E762">
        <w:rPr>
          <w:rFonts w:asciiTheme="minorHAnsi" w:eastAsiaTheme="minorEastAsia" w:hAnsiTheme="minorHAnsi" w:cstheme="minorBidi"/>
          <w:b/>
          <w:bCs/>
        </w:rPr>
        <w:t> :</w:t>
      </w:r>
    </w:p>
    <w:p w14:paraId="39345FAC" w14:textId="7DBC0ECC" w:rsidR="0EA6168E" w:rsidRDefault="0EA6168E"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Fixer un 1er RDV dans un délai raisonnable (moins de 3 semaines)</w:t>
      </w:r>
    </w:p>
    <w:p w14:paraId="4B94D5A5" w14:textId="662C08C7" w:rsidR="00CE15D0" w:rsidRPr="00197652" w:rsidRDefault="00621BDE"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Assurer la continuité et l’adaptation de la prise en charge d</w:t>
      </w:r>
      <w:r w:rsidR="57FD77BB" w:rsidRPr="6448E762">
        <w:rPr>
          <w:rFonts w:asciiTheme="minorHAnsi" w:eastAsiaTheme="minorEastAsia" w:hAnsiTheme="minorHAnsi" w:cstheme="minorBidi"/>
        </w:rPr>
        <w:t>u patient en lien avec l’autre structure</w:t>
      </w:r>
      <w:r w:rsidR="00CF53FB" w:rsidRPr="6448E762">
        <w:rPr>
          <w:rFonts w:asciiTheme="minorHAnsi" w:eastAsiaTheme="minorEastAsia" w:hAnsiTheme="minorHAnsi" w:cstheme="minorBidi"/>
        </w:rPr>
        <w:t xml:space="preserve">, </w:t>
      </w:r>
    </w:p>
    <w:p w14:paraId="4B84A387" w14:textId="57F43B20" w:rsidR="001D3702" w:rsidRPr="00197652" w:rsidRDefault="3BFDBEF3"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Tenir informée l’autre structure de tout c</w:t>
      </w:r>
      <w:r w:rsidR="41C187BD" w:rsidRPr="6448E762">
        <w:rPr>
          <w:rFonts w:asciiTheme="minorHAnsi" w:eastAsiaTheme="minorEastAsia" w:hAnsiTheme="minorHAnsi" w:cstheme="minorBidi"/>
        </w:rPr>
        <w:t>hangement qui interviendrait dans :</w:t>
      </w:r>
    </w:p>
    <w:p w14:paraId="11578FF5" w14:textId="100DC9CC" w:rsidR="001D3702" w:rsidRPr="00197652" w:rsidRDefault="4C01C209" w:rsidP="6448E762">
      <w:pPr>
        <w:numPr>
          <w:ilvl w:val="1"/>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Le traitement du patient</w:t>
      </w:r>
    </w:p>
    <w:p w14:paraId="1AD4E49E" w14:textId="64B8FB17" w:rsidR="001D3702" w:rsidRPr="00197652" w:rsidRDefault="4C01C209" w:rsidP="6448E762">
      <w:pPr>
        <w:numPr>
          <w:ilvl w:val="1"/>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Ses consommations connues</w:t>
      </w:r>
    </w:p>
    <w:p w14:paraId="6977E511" w14:textId="181135B7" w:rsidR="001D3702" w:rsidRPr="00197652" w:rsidRDefault="4C01C209" w:rsidP="6448E762">
      <w:pPr>
        <w:numPr>
          <w:ilvl w:val="1"/>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Son environnement connu</w:t>
      </w:r>
    </w:p>
    <w:p w14:paraId="3656B9AB" w14:textId="3A327B05" w:rsidR="001D3702" w:rsidRPr="00197652" w:rsidRDefault="4C01C209" w:rsidP="6448E762">
      <w:pPr>
        <w:numPr>
          <w:ilvl w:val="0"/>
          <w:numId w:val="1"/>
        </w:numPr>
        <w:jc w:val="both"/>
        <w:rPr>
          <w:rFonts w:asciiTheme="minorHAnsi" w:eastAsiaTheme="minorEastAsia" w:hAnsiTheme="minorHAnsi" w:cstheme="minorBidi"/>
          <w:color w:val="000000" w:themeColor="text1"/>
        </w:rPr>
      </w:pPr>
      <w:r w:rsidRPr="6448E762">
        <w:rPr>
          <w:rFonts w:asciiTheme="minorHAnsi" w:eastAsiaTheme="minorEastAsia" w:hAnsiTheme="minorHAnsi" w:cstheme="minorBidi"/>
        </w:rPr>
        <w:t>Actualiser annuellement leur fiche signalétique (en annexe)</w:t>
      </w:r>
    </w:p>
    <w:p w14:paraId="45FB0818" w14:textId="77777777" w:rsidR="00BC768A" w:rsidRDefault="00BC768A" w:rsidP="6448E762">
      <w:pPr>
        <w:jc w:val="both"/>
        <w:rPr>
          <w:rFonts w:asciiTheme="minorHAnsi" w:eastAsiaTheme="minorEastAsia" w:hAnsiTheme="minorHAnsi" w:cstheme="minorBidi"/>
        </w:rPr>
      </w:pPr>
    </w:p>
    <w:p w14:paraId="4AE27EF3" w14:textId="1E07527E" w:rsidR="7973631F" w:rsidRDefault="7973631F" w:rsidP="6931CEEC">
      <w:pPr>
        <w:jc w:val="both"/>
        <w:rPr>
          <w:rFonts w:asciiTheme="minorHAnsi" w:eastAsiaTheme="minorEastAsia" w:hAnsiTheme="minorHAnsi" w:cstheme="minorBidi"/>
          <w:i/>
          <w:iCs/>
        </w:rPr>
      </w:pPr>
      <w:r w:rsidRPr="6931CEEC">
        <w:rPr>
          <w:rFonts w:asciiTheme="minorHAnsi" w:eastAsiaTheme="minorEastAsia" w:hAnsiTheme="minorHAnsi" w:cstheme="minorBidi"/>
          <w:i/>
          <w:iCs/>
        </w:rPr>
        <w:t>Préciser les modalités d’orientation</w:t>
      </w:r>
      <w:r w:rsidR="00595EE1">
        <w:rPr>
          <w:rFonts w:asciiTheme="minorHAnsi" w:eastAsiaTheme="minorEastAsia" w:hAnsiTheme="minorHAnsi" w:cstheme="minorBidi"/>
          <w:i/>
          <w:iCs/>
        </w:rPr>
        <w:t> :</w:t>
      </w:r>
    </w:p>
    <w:p w14:paraId="6A4F6E50" w14:textId="0F68BBCE" w:rsidR="00595EE1" w:rsidRDefault="00595EE1" w:rsidP="6931CEEC">
      <w:pPr>
        <w:jc w:val="both"/>
        <w:rPr>
          <w:rFonts w:asciiTheme="minorHAnsi" w:eastAsiaTheme="minorEastAsia" w:hAnsiTheme="minorHAnsi" w:cstheme="minorBidi"/>
        </w:rPr>
      </w:pPr>
      <w:r>
        <w:rPr>
          <w:rFonts w:asciiTheme="minorHAnsi" w:eastAsiaTheme="minorEastAsia" w:hAnsiTheme="minorHAnsi" w:cstheme="minorBidi"/>
          <w:i/>
          <w:iCs/>
          <w:noProof/>
          <w:lang w:val="en-US" w:eastAsia="en-US"/>
        </w:rPr>
        <mc:AlternateContent>
          <mc:Choice Requires="wps">
            <w:drawing>
              <wp:anchor distT="0" distB="0" distL="114300" distR="114300" simplePos="0" relativeHeight="251659264" behindDoc="0" locked="0" layoutInCell="1" allowOverlap="1" wp14:anchorId="3FF9989D" wp14:editId="7A2F6096">
                <wp:simplePos x="0" y="0"/>
                <wp:positionH relativeFrom="column">
                  <wp:posOffset>22225</wp:posOffset>
                </wp:positionH>
                <wp:positionV relativeFrom="paragraph">
                  <wp:posOffset>14605</wp:posOffset>
                </wp:positionV>
                <wp:extent cx="6035040" cy="20574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035040" cy="205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6C8F" id="Rectangle 1" o:spid="_x0000_s1026" style="position:absolute;margin-left:1.75pt;margin-top:1.15pt;width:475.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KeQIAAEU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" filled="f" strokecolor="#1f3763 [1604]" strokeweight="1pt"/>
            </w:pict>
          </mc:Fallback>
        </mc:AlternateContent>
      </w:r>
    </w:p>
    <w:p w14:paraId="049F31CB" w14:textId="77777777" w:rsidR="001D3702" w:rsidRDefault="001D3702" w:rsidP="6448E762">
      <w:pPr>
        <w:jc w:val="both"/>
        <w:rPr>
          <w:rFonts w:asciiTheme="minorHAnsi" w:eastAsiaTheme="minorEastAsia" w:hAnsiTheme="minorHAnsi" w:cstheme="minorBidi"/>
        </w:rPr>
      </w:pPr>
    </w:p>
    <w:p w14:paraId="069965A3" w14:textId="77777777" w:rsidR="00595EE1" w:rsidRDefault="00595EE1" w:rsidP="6448E762">
      <w:pPr>
        <w:jc w:val="both"/>
        <w:rPr>
          <w:rFonts w:asciiTheme="majorHAnsi" w:eastAsiaTheme="majorEastAsia" w:hAnsiTheme="majorHAnsi" w:cstheme="majorBidi"/>
          <w:b/>
          <w:bCs/>
          <w:sz w:val="28"/>
          <w:szCs w:val="28"/>
        </w:rPr>
      </w:pPr>
    </w:p>
    <w:p w14:paraId="2E893893" w14:textId="77777777" w:rsidR="00595EE1" w:rsidRDefault="00595EE1" w:rsidP="6448E762">
      <w:pPr>
        <w:jc w:val="both"/>
        <w:rPr>
          <w:rFonts w:asciiTheme="majorHAnsi" w:eastAsiaTheme="majorEastAsia" w:hAnsiTheme="majorHAnsi" w:cstheme="majorBidi"/>
          <w:b/>
          <w:bCs/>
          <w:sz w:val="28"/>
          <w:szCs w:val="28"/>
        </w:rPr>
      </w:pPr>
    </w:p>
    <w:p w14:paraId="5B335D16" w14:textId="77777777" w:rsidR="00595EE1" w:rsidRDefault="00595EE1" w:rsidP="6448E762">
      <w:pPr>
        <w:jc w:val="both"/>
        <w:rPr>
          <w:rFonts w:asciiTheme="majorHAnsi" w:eastAsiaTheme="majorEastAsia" w:hAnsiTheme="majorHAnsi" w:cstheme="majorBidi"/>
          <w:b/>
          <w:bCs/>
          <w:sz w:val="28"/>
          <w:szCs w:val="28"/>
        </w:rPr>
      </w:pPr>
    </w:p>
    <w:p w14:paraId="0DB6D0CD" w14:textId="77777777" w:rsidR="00595EE1" w:rsidRDefault="00595EE1" w:rsidP="6448E762">
      <w:pPr>
        <w:jc w:val="both"/>
        <w:rPr>
          <w:rFonts w:asciiTheme="majorHAnsi" w:eastAsiaTheme="majorEastAsia" w:hAnsiTheme="majorHAnsi" w:cstheme="majorBidi"/>
          <w:b/>
          <w:bCs/>
          <w:sz w:val="28"/>
          <w:szCs w:val="28"/>
        </w:rPr>
      </w:pPr>
    </w:p>
    <w:p w14:paraId="52ABE50F" w14:textId="77777777" w:rsidR="00595EE1" w:rsidRDefault="00595EE1" w:rsidP="6448E762">
      <w:pPr>
        <w:jc w:val="both"/>
        <w:rPr>
          <w:rFonts w:asciiTheme="majorHAnsi" w:eastAsiaTheme="majorEastAsia" w:hAnsiTheme="majorHAnsi" w:cstheme="majorBidi"/>
          <w:b/>
          <w:bCs/>
          <w:sz w:val="28"/>
          <w:szCs w:val="28"/>
        </w:rPr>
      </w:pPr>
    </w:p>
    <w:p w14:paraId="589902E5" w14:textId="77777777" w:rsidR="00595EE1" w:rsidRDefault="00595EE1" w:rsidP="6448E762">
      <w:pPr>
        <w:jc w:val="both"/>
        <w:rPr>
          <w:rFonts w:asciiTheme="majorHAnsi" w:eastAsiaTheme="majorEastAsia" w:hAnsiTheme="majorHAnsi" w:cstheme="majorBidi"/>
          <w:b/>
          <w:bCs/>
          <w:sz w:val="28"/>
          <w:szCs w:val="28"/>
        </w:rPr>
      </w:pPr>
    </w:p>
    <w:p w14:paraId="04E052A5" w14:textId="77777777" w:rsidR="00595EE1" w:rsidRDefault="00595EE1" w:rsidP="6448E762">
      <w:pPr>
        <w:jc w:val="both"/>
        <w:rPr>
          <w:rFonts w:asciiTheme="majorHAnsi" w:eastAsiaTheme="majorEastAsia" w:hAnsiTheme="majorHAnsi" w:cstheme="majorBidi"/>
          <w:b/>
          <w:bCs/>
          <w:sz w:val="28"/>
          <w:szCs w:val="28"/>
        </w:rPr>
      </w:pPr>
    </w:p>
    <w:p w14:paraId="339CD969" w14:textId="77777777" w:rsidR="00595EE1" w:rsidRDefault="00595EE1" w:rsidP="6448E762">
      <w:pPr>
        <w:jc w:val="both"/>
        <w:rPr>
          <w:rFonts w:asciiTheme="majorHAnsi" w:eastAsiaTheme="majorEastAsia" w:hAnsiTheme="majorHAnsi" w:cstheme="majorBidi"/>
          <w:b/>
          <w:bCs/>
          <w:sz w:val="28"/>
          <w:szCs w:val="28"/>
        </w:rPr>
      </w:pPr>
    </w:p>
    <w:p w14:paraId="19550057" w14:textId="61423EFB" w:rsidR="00595EE1" w:rsidRDefault="00595EE1" w:rsidP="6448E762">
      <w:pPr>
        <w:jc w:val="both"/>
        <w:rPr>
          <w:rFonts w:asciiTheme="majorHAnsi" w:eastAsiaTheme="majorEastAsia" w:hAnsiTheme="majorHAnsi" w:cstheme="majorBidi"/>
          <w:b/>
          <w:bCs/>
          <w:sz w:val="28"/>
          <w:szCs w:val="28"/>
        </w:rPr>
      </w:pPr>
    </w:p>
    <w:p w14:paraId="652BED7A" w14:textId="77777777" w:rsidR="00595EE1" w:rsidRDefault="00595EE1" w:rsidP="6448E762">
      <w:pPr>
        <w:jc w:val="both"/>
        <w:rPr>
          <w:rFonts w:asciiTheme="majorHAnsi" w:eastAsiaTheme="majorEastAsia" w:hAnsiTheme="majorHAnsi" w:cstheme="majorBidi"/>
          <w:b/>
          <w:bCs/>
          <w:sz w:val="28"/>
          <w:szCs w:val="28"/>
        </w:rPr>
      </w:pPr>
      <w:bookmarkStart w:id="0" w:name="_GoBack"/>
      <w:bookmarkEnd w:id="0"/>
    </w:p>
    <w:p w14:paraId="73F9FE80" w14:textId="77777777" w:rsidR="001D3702" w:rsidRPr="001D3702" w:rsidRDefault="001D3702"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Article 5 : connaissances réciproques</w:t>
      </w:r>
    </w:p>
    <w:p w14:paraId="686AEB42" w14:textId="740B50B3" w:rsidR="005015BB" w:rsidRPr="00197652" w:rsidRDefault="005015BB"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Les deux partenaires s’engagent à promouvoir le contenu de la convention </w:t>
      </w:r>
      <w:r w:rsidR="00D93946" w:rsidRPr="6448E762">
        <w:rPr>
          <w:rFonts w:asciiTheme="minorHAnsi" w:eastAsiaTheme="minorEastAsia" w:hAnsiTheme="minorHAnsi" w:cstheme="minorBidi"/>
        </w:rPr>
        <w:t xml:space="preserve">auprès des professionnels </w:t>
      </w:r>
      <w:r w:rsidR="591A4012" w:rsidRPr="6448E762">
        <w:rPr>
          <w:rFonts w:asciiTheme="minorHAnsi" w:eastAsiaTheme="minorEastAsia" w:hAnsiTheme="minorHAnsi" w:cstheme="minorBidi"/>
        </w:rPr>
        <w:t>du CMP et de la CJC</w:t>
      </w:r>
      <w:r w:rsidRPr="6448E762">
        <w:rPr>
          <w:rFonts w:asciiTheme="minorHAnsi" w:eastAsiaTheme="minorEastAsia" w:hAnsiTheme="minorHAnsi" w:cstheme="minorBidi"/>
        </w:rPr>
        <w:t xml:space="preserve"> afin de pérenniser son appropriation et son application.</w:t>
      </w:r>
    </w:p>
    <w:p w14:paraId="53128261" w14:textId="33619A7A" w:rsidR="0002734A" w:rsidRPr="00197652" w:rsidRDefault="00BC768A" w:rsidP="6448E762">
      <w:pPr>
        <w:jc w:val="both"/>
        <w:rPr>
          <w:rFonts w:asciiTheme="minorHAnsi" w:eastAsiaTheme="minorEastAsia" w:hAnsiTheme="minorHAnsi" w:cstheme="minorBidi"/>
        </w:rPr>
      </w:pPr>
      <w:r w:rsidRPr="2A01D00A">
        <w:rPr>
          <w:rFonts w:asciiTheme="minorHAnsi" w:eastAsiaTheme="minorEastAsia" w:hAnsiTheme="minorHAnsi" w:cstheme="minorBidi"/>
        </w:rPr>
        <w:t>Des actions de formation</w:t>
      </w:r>
      <w:r w:rsidR="61D11F85" w:rsidRPr="2A01D00A">
        <w:rPr>
          <w:rFonts w:asciiTheme="minorHAnsi" w:eastAsiaTheme="minorEastAsia" w:hAnsiTheme="minorHAnsi" w:cstheme="minorBidi"/>
        </w:rPr>
        <w:t>s croisées</w:t>
      </w:r>
      <w:r w:rsidRPr="2A01D00A">
        <w:rPr>
          <w:rFonts w:asciiTheme="minorHAnsi" w:eastAsiaTheme="minorEastAsia" w:hAnsiTheme="minorHAnsi" w:cstheme="minorBidi"/>
        </w:rPr>
        <w:t xml:space="preserve"> </w:t>
      </w:r>
      <w:r w:rsidR="001D3702" w:rsidRPr="2A01D00A">
        <w:rPr>
          <w:rFonts w:asciiTheme="minorHAnsi" w:eastAsiaTheme="minorEastAsia" w:hAnsiTheme="minorHAnsi" w:cstheme="minorBidi"/>
        </w:rPr>
        <w:t>peuvent être organisées</w:t>
      </w:r>
      <w:r w:rsidR="2139C823" w:rsidRPr="2A01D00A">
        <w:rPr>
          <w:rFonts w:asciiTheme="minorHAnsi" w:eastAsiaTheme="minorEastAsia" w:hAnsiTheme="minorHAnsi" w:cstheme="minorBidi"/>
        </w:rPr>
        <w:t xml:space="preserve">. </w:t>
      </w:r>
      <w:r w:rsidR="00961743" w:rsidRPr="2A01D00A">
        <w:rPr>
          <w:rFonts w:asciiTheme="minorHAnsi" w:eastAsiaTheme="minorEastAsia" w:hAnsiTheme="minorHAnsi" w:cstheme="minorBidi"/>
        </w:rPr>
        <w:t>C</w:t>
      </w:r>
      <w:r w:rsidRPr="2A01D00A">
        <w:rPr>
          <w:rFonts w:asciiTheme="minorHAnsi" w:eastAsiaTheme="minorEastAsia" w:hAnsiTheme="minorHAnsi" w:cstheme="minorBidi"/>
        </w:rPr>
        <w:t>es actions de formation destinées à développer une culture commune p</w:t>
      </w:r>
      <w:r w:rsidR="630ABB9D" w:rsidRPr="2A01D00A">
        <w:rPr>
          <w:rFonts w:asciiTheme="minorHAnsi" w:eastAsiaTheme="minorEastAsia" w:hAnsiTheme="minorHAnsi" w:cstheme="minorBidi"/>
        </w:rPr>
        <w:t>euvent être accompagnée</w:t>
      </w:r>
      <w:r w:rsidR="00595EE1">
        <w:rPr>
          <w:rFonts w:asciiTheme="minorHAnsi" w:eastAsiaTheme="minorEastAsia" w:hAnsiTheme="minorHAnsi" w:cstheme="minorBidi"/>
        </w:rPr>
        <w:t>s</w:t>
      </w:r>
      <w:r w:rsidR="630ABB9D" w:rsidRPr="2A01D00A">
        <w:rPr>
          <w:rFonts w:asciiTheme="minorHAnsi" w:eastAsiaTheme="minorEastAsia" w:hAnsiTheme="minorHAnsi" w:cstheme="minorBidi"/>
        </w:rPr>
        <w:t xml:space="preserve"> par Prépsy contact.</w:t>
      </w:r>
    </w:p>
    <w:p w14:paraId="1C3ED0A3" w14:textId="4C5BC212" w:rsidR="23257AD9" w:rsidRDefault="23257AD9" w:rsidP="2A01D00A">
      <w:pPr>
        <w:jc w:val="both"/>
        <w:rPr>
          <w:rFonts w:asciiTheme="minorHAnsi" w:eastAsiaTheme="minorEastAsia" w:hAnsiTheme="minorHAnsi" w:cstheme="minorBidi"/>
        </w:rPr>
      </w:pPr>
      <w:r w:rsidRPr="2A01D00A">
        <w:rPr>
          <w:rFonts w:asciiTheme="minorHAnsi" w:eastAsiaTheme="minorEastAsia" w:hAnsiTheme="minorHAnsi" w:cstheme="minorBidi"/>
        </w:rPr>
        <w:lastRenderedPageBreak/>
        <w:t xml:space="preserve">Des temps de concertation pluridisciplinaires entre les deux structures autour des patients présentant un double diagnostic </w:t>
      </w:r>
      <w:r w:rsidR="49E0A3AC" w:rsidRPr="2A01D00A">
        <w:rPr>
          <w:rFonts w:asciiTheme="minorHAnsi" w:eastAsiaTheme="minorEastAsia" w:hAnsiTheme="minorHAnsi" w:cstheme="minorBidi"/>
        </w:rPr>
        <w:t>sont organisés tous les …......................................................</w:t>
      </w:r>
    </w:p>
    <w:p w14:paraId="0705D2E1" w14:textId="13635BAD" w:rsidR="6448E762" w:rsidRDefault="6448E762" w:rsidP="6448E762">
      <w:pPr>
        <w:jc w:val="both"/>
        <w:rPr>
          <w:rFonts w:asciiTheme="minorHAnsi" w:eastAsiaTheme="minorEastAsia" w:hAnsiTheme="minorHAnsi" w:cstheme="minorBidi"/>
        </w:rPr>
      </w:pPr>
    </w:p>
    <w:p w14:paraId="1AF2CB23" w14:textId="1B204A5E" w:rsidR="6448E762" w:rsidRDefault="6448E762" w:rsidP="6448E762">
      <w:pPr>
        <w:jc w:val="both"/>
        <w:rPr>
          <w:rFonts w:asciiTheme="minorHAnsi" w:eastAsiaTheme="minorEastAsia" w:hAnsiTheme="minorHAnsi" w:cstheme="minorBidi"/>
        </w:rPr>
      </w:pPr>
    </w:p>
    <w:p w14:paraId="29B12E5E" w14:textId="77777777" w:rsidR="001D3702" w:rsidRPr="001D3702" w:rsidRDefault="001D3702"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Article 6 : évaluation</w:t>
      </w:r>
    </w:p>
    <w:p w14:paraId="3A054FEF" w14:textId="77777777" w:rsidR="00D970AC" w:rsidRPr="00197652" w:rsidRDefault="00C91283"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Chaque partenaire </w:t>
      </w:r>
      <w:r w:rsidR="001D3702" w:rsidRPr="6448E762">
        <w:rPr>
          <w:rFonts w:asciiTheme="minorHAnsi" w:eastAsiaTheme="minorEastAsia" w:hAnsiTheme="minorHAnsi" w:cstheme="minorBidi"/>
        </w:rPr>
        <w:t>est en capacité d’</w:t>
      </w:r>
      <w:r w:rsidRPr="6448E762">
        <w:rPr>
          <w:rFonts w:asciiTheme="minorHAnsi" w:eastAsiaTheme="minorEastAsia" w:hAnsiTheme="minorHAnsi" w:cstheme="minorBidi"/>
        </w:rPr>
        <w:t xml:space="preserve">interpeller l’autre </w:t>
      </w:r>
      <w:r w:rsidR="001D3702" w:rsidRPr="6448E762">
        <w:rPr>
          <w:rFonts w:asciiTheme="minorHAnsi" w:eastAsiaTheme="minorEastAsia" w:hAnsiTheme="minorHAnsi" w:cstheme="minorBidi"/>
        </w:rPr>
        <w:t xml:space="preserve">partie </w:t>
      </w:r>
      <w:r w:rsidRPr="6448E762">
        <w:rPr>
          <w:rFonts w:asciiTheme="minorHAnsi" w:eastAsiaTheme="minorEastAsia" w:hAnsiTheme="minorHAnsi" w:cstheme="minorBidi"/>
        </w:rPr>
        <w:t>à tout moment, en cas de dysfonctionnement manifeste : des interlocuteurs sont préférentiellement identifiés afin d’évaluer la pertinence de la mise en œuvre de la convention, d’apporter des mesures correctives, voire de développer des possibilités de médiation, le cas échéant.</w:t>
      </w:r>
      <w:r w:rsidR="00D970AC" w:rsidRPr="6448E762">
        <w:rPr>
          <w:rFonts w:asciiTheme="minorHAnsi" w:eastAsiaTheme="minorEastAsia" w:hAnsiTheme="minorHAnsi" w:cstheme="minorBidi"/>
        </w:rPr>
        <w:t xml:space="preserve"> Il s’agit de :</w:t>
      </w:r>
    </w:p>
    <w:p w14:paraId="5611DF9B" w14:textId="7256DEF4" w:rsidR="00D970AC" w:rsidRPr="00197652" w:rsidRDefault="00D970AC" w:rsidP="6448E762">
      <w:pPr>
        <w:numPr>
          <w:ilvl w:val="0"/>
          <w:numId w:val="1"/>
        </w:numPr>
        <w:jc w:val="both"/>
        <w:rPr>
          <w:rFonts w:asciiTheme="minorHAnsi" w:eastAsiaTheme="minorEastAsia" w:hAnsiTheme="minorHAnsi" w:cstheme="minorBidi"/>
        </w:rPr>
      </w:pPr>
      <w:r w:rsidRPr="6448E762">
        <w:rPr>
          <w:rFonts w:asciiTheme="minorHAnsi" w:eastAsiaTheme="minorEastAsia" w:hAnsiTheme="minorHAnsi" w:cstheme="minorBidi"/>
        </w:rPr>
        <w:t>Pour le C</w:t>
      </w:r>
      <w:r w:rsidR="03697347" w:rsidRPr="6448E762">
        <w:rPr>
          <w:rFonts w:asciiTheme="minorHAnsi" w:eastAsiaTheme="minorEastAsia" w:hAnsiTheme="minorHAnsi" w:cstheme="minorBidi"/>
        </w:rPr>
        <w:t>MP</w:t>
      </w:r>
      <w:r w:rsidRPr="6448E762">
        <w:rPr>
          <w:rFonts w:asciiTheme="minorHAnsi" w:eastAsiaTheme="minorEastAsia" w:hAnsiTheme="minorHAnsi" w:cstheme="minorBidi"/>
        </w:rPr>
        <w:t> :</w:t>
      </w:r>
    </w:p>
    <w:p w14:paraId="33096EF0" w14:textId="7821AB3B" w:rsidR="00D970AC" w:rsidRPr="00197652" w:rsidRDefault="67C844B2" w:rsidP="6448E762">
      <w:pPr>
        <w:numPr>
          <w:ilvl w:val="1"/>
          <w:numId w:val="1"/>
        </w:numPr>
        <w:jc w:val="both"/>
        <w:rPr>
          <w:rFonts w:asciiTheme="minorHAnsi" w:eastAsiaTheme="minorEastAsia" w:hAnsiTheme="minorHAnsi" w:cstheme="minorBidi"/>
        </w:rPr>
      </w:pPr>
      <w:r w:rsidRPr="6448E762">
        <w:rPr>
          <w:rFonts w:asciiTheme="minorHAnsi" w:eastAsiaTheme="minorEastAsia" w:hAnsiTheme="minorHAnsi" w:cstheme="minorBidi"/>
        </w:rPr>
        <w:t>Mr/Mme</w:t>
      </w:r>
      <w:r w:rsidR="471D40A3" w:rsidRPr="6448E762">
        <w:rPr>
          <w:rFonts w:asciiTheme="minorHAnsi" w:eastAsiaTheme="minorEastAsia" w:hAnsiTheme="minorHAnsi" w:cstheme="minorBidi"/>
        </w:rPr>
        <w:t>...........................................</w:t>
      </w:r>
    </w:p>
    <w:p w14:paraId="68FF6E35" w14:textId="6E606701" w:rsidR="00D970AC" w:rsidRPr="00197652" w:rsidRDefault="00D970AC"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1167B08D" w14:textId="77777777" w:rsidR="00595EE1" w:rsidRDefault="00D970AC" w:rsidP="00595EE1">
      <w:pPr>
        <w:ind w:left="1416"/>
        <w:jc w:val="both"/>
        <w:rPr>
          <w:rFonts w:asciiTheme="minorHAnsi" w:eastAsiaTheme="minorEastAsia" w:hAnsiTheme="minorHAnsi" w:cstheme="minorBidi"/>
        </w:rPr>
      </w:pPr>
      <w:r w:rsidRPr="206A8F98">
        <w:rPr>
          <w:rFonts w:asciiTheme="minorHAnsi" w:eastAsiaTheme="minorEastAsia" w:hAnsiTheme="minorHAnsi" w:cstheme="minorBidi"/>
        </w:rPr>
        <w:t xml:space="preserve">Courriel : </w:t>
      </w:r>
    </w:p>
    <w:p w14:paraId="045CA308" w14:textId="77777777" w:rsidR="00595EE1" w:rsidRDefault="00595EE1" w:rsidP="00595EE1">
      <w:pPr>
        <w:ind w:left="1416"/>
        <w:jc w:val="both"/>
        <w:rPr>
          <w:rFonts w:asciiTheme="minorHAnsi" w:eastAsiaTheme="minorEastAsia" w:hAnsiTheme="minorHAnsi" w:cstheme="minorBidi"/>
        </w:rPr>
      </w:pPr>
    </w:p>
    <w:p w14:paraId="2E70D708" w14:textId="592B175B" w:rsidR="00595EE1" w:rsidRPr="00595EE1" w:rsidRDefault="00595EE1" w:rsidP="00595EE1">
      <w:pPr>
        <w:pStyle w:val="Paragraphedeliste"/>
        <w:numPr>
          <w:ilvl w:val="0"/>
          <w:numId w:val="1"/>
        </w:numPr>
        <w:jc w:val="both"/>
        <w:rPr>
          <w:rFonts w:asciiTheme="minorHAnsi" w:eastAsiaTheme="minorEastAsia" w:hAnsiTheme="minorHAnsi" w:cstheme="minorBidi"/>
        </w:rPr>
      </w:pPr>
      <w:r w:rsidRPr="00595EE1">
        <w:rPr>
          <w:rFonts w:asciiTheme="minorHAnsi" w:eastAsiaTheme="minorEastAsia" w:hAnsiTheme="minorHAnsi" w:cstheme="minorBidi"/>
        </w:rPr>
        <w:t>Pour la CJC:</w:t>
      </w:r>
    </w:p>
    <w:p w14:paraId="27A8282F" w14:textId="47D7AADB" w:rsidR="00D970AC" w:rsidRPr="00197652" w:rsidRDefault="710FE3B4" w:rsidP="6448E762">
      <w:pPr>
        <w:numPr>
          <w:ilvl w:val="1"/>
          <w:numId w:val="1"/>
        </w:numPr>
        <w:jc w:val="both"/>
        <w:rPr>
          <w:rFonts w:asciiTheme="minorHAnsi" w:eastAsiaTheme="minorEastAsia" w:hAnsiTheme="minorHAnsi" w:cstheme="minorBidi"/>
        </w:rPr>
      </w:pPr>
      <w:r w:rsidRPr="6448E762">
        <w:rPr>
          <w:rFonts w:asciiTheme="minorHAnsi" w:eastAsiaTheme="minorEastAsia" w:hAnsiTheme="minorHAnsi" w:cstheme="minorBidi"/>
        </w:rPr>
        <w:t>Mr/Mme.............................................</w:t>
      </w:r>
    </w:p>
    <w:p w14:paraId="15818467" w14:textId="4227399F" w:rsidR="00D970AC" w:rsidRPr="00197652" w:rsidRDefault="00D970AC"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Tél : </w:t>
      </w:r>
    </w:p>
    <w:p w14:paraId="39DF1763" w14:textId="77777777" w:rsidR="00D970AC" w:rsidRDefault="00D970AC" w:rsidP="6448E762">
      <w:pPr>
        <w:ind w:left="1416"/>
        <w:jc w:val="both"/>
        <w:rPr>
          <w:rFonts w:asciiTheme="minorHAnsi" w:eastAsiaTheme="minorEastAsia" w:hAnsiTheme="minorHAnsi" w:cstheme="minorBidi"/>
        </w:rPr>
      </w:pPr>
      <w:r w:rsidRPr="6448E762">
        <w:rPr>
          <w:rFonts w:asciiTheme="minorHAnsi" w:eastAsiaTheme="minorEastAsia" w:hAnsiTheme="minorHAnsi" w:cstheme="minorBidi"/>
        </w:rPr>
        <w:t xml:space="preserve">Courriel : </w:t>
      </w:r>
    </w:p>
    <w:p w14:paraId="4101652C" w14:textId="77777777" w:rsidR="001D3702" w:rsidRDefault="001D3702" w:rsidP="6448E762">
      <w:pPr>
        <w:jc w:val="both"/>
        <w:rPr>
          <w:rFonts w:asciiTheme="minorHAnsi" w:eastAsiaTheme="minorEastAsia" w:hAnsiTheme="minorHAnsi" w:cstheme="minorBidi"/>
        </w:rPr>
      </w:pPr>
    </w:p>
    <w:p w14:paraId="66B3DC57" w14:textId="2105D136" w:rsidR="001D3702" w:rsidRPr="00197652" w:rsidRDefault="001D3702" w:rsidP="6448E762">
      <w:pPr>
        <w:jc w:val="both"/>
        <w:rPr>
          <w:rFonts w:asciiTheme="minorHAnsi" w:eastAsiaTheme="minorEastAsia" w:hAnsiTheme="minorHAnsi" w:cstheme="minorBidi"/>
        </w:rPr>
      </w:pPr>
      <w:r w:rsidRPr="2A01D00A">
        <w:rPr>
          <w:rFonts w:asciiTheme="minorHAnsi" w:eastAsiaTheme="minorEastAsia" w:hAnsiTheme="minorHAnsi" w:cstheme="minorBidi"/>
        </w:rPr>
        <w:t>Une évaluation annuelle sera organisée entre les 2 parties, à tour de rôle.</w:t>
      </w:r>
    </w:p>
    <w:p w14:paraId="4B99056E" w14:textId="77777777" w:rsidR="00D970AC" w:rsidRDefault="00D970AC" w:rsidP="6448E762">
      <w:pPr>
        <w:jc w:val="both"/>
        <w:rPr>
          <w:rFonts w:asciiTheme="minorHAnsi" w:eastAsiaTheme="minorEastAsia" w:hAnsiTheme="minorHAnsi" w:cstheme="minorBidi"/>
        </w:rPr>
      </w:pPr>
    </w:p>
    <w:p w14:paraId="1299C43A" w14:textId="77777777" w:rsidR="001D3702" w:rsidRPr="00197652" w:rsidRDefault="001D3702" w:rsidP="6448E762">
      <w:pPr>
        <w:jc w:val="both"/>
        <w:rPr>
          <w:rFonts w:asciiTheme="minorHAnsi" w:eastAsiaTheme="minorEastAsia" w:hAnsiTheme="minorHAnsi" w:cstheme="minorBidi"/>
        </w:rPr>
      </w:pPr>
    </w:p>
    <w:p w14:paraId="4DDBEF00" w14:textId="260D11E1" w:rsidR="00D5619C" w:rsidRPr="00197652" w:rsidRDefault="001D3702" w:rsidP="6448E762">
      <w:pPr>
        <w:jc w:val="both"/>
        <w:rPr>
          <w:rFonts w:asciiTheme="majorHAnsi" w:eastAsiaTheme="majorEastAsia" w:hAnsiTheme="majorHAnsi" w:cstheme="majorBidi"/>
          <w:b/>
          <w:bCs/>
          <w:sz w:val="28"/>
          <w:szCs w:val="28"/>
        </w:rPr>
      </w:pPr>
      <w:r w:rsidRPr="6448E762">
        <w:rPr>
          <w:rFonts w:asciiTheme="majorHAnsi" w:eastAsiaTheme="majorEastAsia" w:hAnsiTheme="majorHAnsi" w:cstheme="majorBidi"/>
          <w:b/>
          <w:bCs/>
          <w:sz w:val="28"/>
          <w:szCs w:val="28"/>
        </w:rPr>
        <w:t>Article 7 : prise d’effet, durée, résiliation</w:t>
      </w:r>
    </w:p>
    <w:p w14:paraId="73A5EB31" w14:textId="77777777" w:rsidR="00D5619C" w:rsidRPr="00197652" w:rsidRDefault="00D5619C" w:rsidP="6448E762">
      <w:pPr>
        <w:jc w:val="both"/>
        <w:rPr>
          <w:rFonts w:asciiTheme="minorHAnsi" w:eastAsiaTheme="minorEastAsia" w:hAnsiTheme="minorHAnsi" w:cstheme="minorBidi"/>
        </w:rPr>
      </w:pPr>
      <w:r w:rsidRPr="6448E762">
        <w:rPr>
          <w:rFonts w:asciiTheme="minorHAnsi" w:eastAsiaTheme="minorEastAsia" w:hAnsiTheme="minorHAnsi" w:cstheme="minorBidi"/>
        </w:rPr>
        <w:t xml:space="preserve">La présente convention prend effet à compter de sa signature. Elle peut être modifiée par voie d’avenant après accord des </w:t>
      </w:r>
      <w:r w:rsidR="007C0543" w:rsidRPr="6448E762">
        <w:rPr>
          <w:rFonts w:asciiTheme="minorHAnsi" w:eastAsiaTheme="minorEastAsia" w:hAnsiTheme="minorHAnsi" w:cstheme="minorBidi"/>
        </w:rPr>
        <w:t xml:space="preserve">deux </w:t>
      </w:r>
      <w:r w:rsidRPr="6448E762">
        <w:rPr>
          <w:rFonts w:asciiTheme="minorHAnsi" w:eastAsiaTheme="minorEastAsia" w:hAnsiTheme="minorHAnsi" w:cstheme="minorBidi"/>
        </w:rPr>
        <w:t>parties.</w:t>
      </w:r>
    </w:p>
    <w:p w14:paraId="3461D779" w14:textId="77777777" w:rsidR="00D5619C" w:rsidRPr="00197652" w:rsidRDefault="00D5619C" w:rsidP="6448E762">
      <w:pPr>
        <w:jc w:val="both"/>
        <w:rPr>
          <w:rFonts w:asciiTheme="minorHAnsi" w:eastAsiaTheme="minorEastAsia" w:hAnsiTheme="minorHAnsi" w:cstheme="minorBidi"/>
        </w:rPr>
      </w:pPr>
    </w:p>
    <w:p w14:paraId="76F7F430" w14:textId="77777777" w:rsidR="00D5619C" w:rsidRPr="00197652" w:rsidRDefault="00D5619C" w:rsidP="6448E762">
      <w:pPr>
        <w:jc w:val="both"/>
        <w:rPr>
          <w:rFonts w:asciiTheme="minorHAnsi" w:eastAsiaTheme="minorEastAsia" w:hAnsiTheme="minorHAnsi" w:cstheme="minorBidi"/>
          <w:color w:val="0000FF"/>
        </w:rPr>
      </w:pPr>
      <w:r w:rsidRPr="6448E762">
        <w:rPr>
          <w:rFonts w:asciiTheme="minorHAnsi" w:eastAsiaTheme="minorEastAsia" w:hAnsiTheme="minorHAnsi" w:cstheme="minorBidi"/>
        </w:rPr>
        <w:t>Elle est conclue pour une durée indéterminée et peut être résiliée à tout moment par l’une ou l’autre partie</w:t>
      </w:r>
      <w:r w:rsidR="00FA6F1C" w:rsidRPr="6448E762">
        <w:rPr>
          <w:rFonts w:asciiTheme="minorHAnsi" w:eastAsiaTheme="minorEastAsia" w:hAnsiTheme="minorHAnsi" w:cstheme="minorBidi"/>
        </w:rPr>
        <w:t xml:space="preserve"> en respectant un délai de préavis de trois mois</w:t>
      </w:r>
      <w:r w:rsidRPr="6448E762">
        <w:rPr>
          <w:rFonts w:asciiTheme="minorHAnsi" w:eastAsiaTheme="minorEastAsia" w:hAnsiTheme="minorHAnsi" w:cstheme="minorBidi"/>
        </w:rPr>
        <w:t>.</w:t>
      </w:r>
    </w:p>
    <w:p w14:paraId="3CF2D8B6" w14:textId="77777777" w:rsidR="00D5619C" w:rsidRPr="00197652" w:rsidRDefault="00D5619C" w:rsidP="6448E762">
      <w:pPr>
        <w:jc w:val="both"/>
        <w:rPr>
          <w:rFonts w:asciiTheme="minorHAnsi" w:eastAsiaTheme="minorEastAsia" w:hAnsiTheme="minorHAnsi" w:cstheme="minorBidi"/>
        </w:rPr>
      </w:pPr>
    </w:p>
    <w:p w14:paraId="36C4A97B" w14:textId="77777777" w:rsidR="00D5619C" w:rsidRPr="00197652" w:rsidRDefault="00D5619C" w:rsidP="6448E762">
      <w:pPr>
        <w:jc w:val="both"/>
        <w:rPr>
          <w:rFonts w:asciiTheme="minorHAnsi" w:eastAsiaTheme="minorEastAsia" w:hAnsiTheme="minorHAnsi" w:cstheme="minorBidi"/>
        </w:rPr>
      </w:pPr>
      <w:r w:rsidRPr="6448E762">
        <w:rPr>
          <w:rFonts w:asciiTheme="minorHAnsi" w:eastAsiaTheme="minorEastAsia" w:hAnsiTheme="minorHAnsi" w:cstheme="minorBidi"/>
        </w:rPr>
        <w:t>El</w:t>
      </w:r>
      <w:r w:rsidR="00B163C6" w:rsidRPr="6448E762">
        <w:rPr>
          <w:rFonts w:asciiTheme="minorHAnsi" w:eastAsiaTheme="minorEastAsia" w:hAnsiTheme="minorHAnsi" w:cstheme="minorBidi"/>
        </w:rPr>
        <w:t xml:space="preserve">le sera résiliée de plein droit, </w:t>
      </w:r>
      <w:r w:rsidRPr="6448E762">
        <w:rPr>
          <w:rFonts w:asciiTheme="minorHAnsi" w:eastAsiaTheme="minorEastAsia" w:hAnsiTheme="minorHAnsi" w:cstheme="minorBidi"/>
        </w:rPr>
        <w:t xml:space="preserve">en cas d’inobservance manifeste des clauses de la présente convention par l’une ou l’autre partie, et après mise </w:t>
      </w:r>
      <w:r w:rsidR="007C0543" w:rsidRPr="6448E762">
        <w:rPr>
          <w:rFonts w:asciiTheme="minorHAnsi" w:eastAsiaTheme="minorEastAsia" w:hAnsiTheme="minorHAnsi" w:cstheme="minorBidi"/>
        </w:rPr>
        <w:t>en demeure restée infructueuse.</w:t>
      </w:r>
    </w:p>
    <w:p w14:paraId="0FB78278" w14:textId="77777777" w:rsidR="007133BE" w:rsidRDefault="007133BE" w:rsidP="6448E762">
      <w:pPr>
        <w:jc w:val="both"/>
        <w:rPr>
          <w:rFonts w:asciiTheme="minorHAnsi" w:eastAsiaTheme="minorEastAsia" w:hAnsiTheme="minorHAnsi" w:cstheme="minorBidi"/>
        </w:rPr>
      </w:pPr>
    </w:p>
    <w:p w14:paraId="1FC39945" w14:textId="77777777" w:rsidR="001D3702" w:rsidRPr="00197652" w:rsidRDefault="001D3702" w:rsidP="6448E762">
      <w:pPr>
        <w:jc w:val="both"/>
        <w:rPr>
          <w:rFonts w:asciiTheme="minorHAnsi" w:eastAsiaTheme="minorEastAsia" w:hAnsiTheme="minorHAnsi" w:cstheme="minorBidi"/>
        </w:rPr>
      </w:pPr>
    </w:p>
    <w:p w14:paraId="2D008B56" w14:textId="769BF3CF" w:rsidR="00D5619C" w:rsidRPr="00197652" w:rsidRDefault="00D5619C" w:rsidP="6448E762">
      <w:pPr>
        <w:jc w:val="right"/>
        <w:rPr>
          <w:rFonts w:asciiTheme="minorHAnsi" w:eastAsiaTheme="minorEastAsia" w:hAnsiTheme="minorHAnsi" w:cstheme="minorBidi"/>
        </w:rPr>
      </w:pPr>
      <w:r w:rsidRPr="6448E762">
        <w:rPr>
          <w:rFonts w:asciiTheme="minorHAnsi" w:eastAsiaTheme="minorEastAsia" w:hAnsiTheme="minorHAnsi" w:cstheme="minorBidi"/>
        </w:rPr>
        <w:t>Fait à ……</w:t>
      </w:r>
      <w:r w:rsidR="00D970AC" w:rsidRPr="6448E762">
        <w:rPr>
          <w:rFonts w:asciiTheme="minorHAnsi" w:eastAsiaTheme="minorEastAsia" w:hAnsiTheme="minorHAnsi" w:cstheme="minorBidi"/>
        </w:rPr>
        <w:t>….</w:t>
      </w:r>
      <w:r w:rsidRPr="6448E762">
        <w:rPr>
          <w:rFonts w:asciiTheme="minorHAnsi" w:eastAsiaTheme="minorEastAsia" w:hAnsiTheme="minorHAnsi" w:cstheme="minorBidi"/>
        </w:rPr>
        <w:t>…..</w:t>
      </w:r>
      <w:r w:rsidR="285F1ACD" w:rsidRPr="6448E762">
        <w:rPr>
          <w:rFonts w:asciiTheme="minorHAnsi" w:eastAsiaTheme="minorEastAsia" w:hAnsiTheme="minorHAnsi" w:cstheme="minorBidi"/>
        </w:rPr>
        <w:t>.........................</w:t>
      </w:r>
      <w:r w:rsidRPr="6448E762">
        <w:rPr>
          <w:rFonts w:asciiTheme="minorHAnsi" w:eastAsiaTheme="minorEastAsia" w:hAnsiTheme="minorHAnsi" w:cstheme="minorBidi"/>
        </w:rPr>
        <w:t>, le ……………………</w:t>
      </w:r>
    </w:p>
    <w:p w14:paraId="34CE0A41" w14:textId="77777777" w:rsidR="00BC272B" w:rsidRDefault="00BC272B" w:rsidP="6448E762">
      <w:pPr>
        <w:ind w:left="360"/>
        <w:jc w:val="both"/>
        <w:rPr>
          <w:rFonts w:asciiTheme="minorHAnsi" w:eastAsiaTheme="minorEastAsia" w:hAnsiTheme="minorHAnsi" w:cstheme="minorBidi"/>
        </w:rPr>
      </w:pPr>
    </w:p>
    <w:p w14:paraId="62EBF3C5" w14:textId="77777777" w:rsidR="001D3702" w:rsidRDefault="001D3702" w:rsidP="001D3702">
      <w:pPr>
        <w:ind w:left="360"/>
        <w:jc w:val="both"/>
        <w:rPr>
          <w:rFonts w:ascii="Arial" w:hAnsi="Arial" w:cs="Arial"/>
          <w:sz w:val="20"/>
          <w:szCs w:val="20"/>
        </w:rPr>
      </w:pPr>
    </w:p>
    <w:p w14:paraId="6D98A12B" w14:textId="77777777" w:rsidR="001D3702" w:rsidRDefault="001D3702" w:rsidP="001D3702">
      <w:pPr>
        <w:ind w:left="360"/>
        <w:jc w:val="both"/>
        <w:rPr>
          <w:rFonts w:ascii="Arial" w:hAnsi="Arial" w:cs="Arial"/>
          <w:sz w:val="20"/>
          <w:szCs w:val="20"/>
        </w:rPr>
      </w:pPr>
    </w:p>
    <w:p w14:paraId="206C1BED" w14:textId="4E8D73E5" w:rsidR="001D3702" w:rsidRDefault="6301FA74" w:rsidP="6448E762">
      <w:pPr>
        <w:jc w:val="both"/>
        <w:rPr>
          <w:rFonts w:asciiTheme="majorHAnsi" w:eastAsiaTheme="majorEastAsia" w:hAnsiTheme="majorHAnsi" w:cstheme="majorBidi"/>
          <w:sz w:val="28"/>
          <w:szCs w:val="28"/>
        </w:rPr>
      </w:pPr>
      <w:r w:rsidRPr="6448E762">
        <w:rPr>
          <w:rFonts w:asciiTheme="majorHAnsi" w:eastAsiaTheme="majorEastAsia" w:hAnsiTheme="majorHAnsi" w:cstheme="majorBidi"/>
          <w:sz w:val="28"/>
          <w:szCs w:val="28"/>
        </w:rPr>
        <w:t>Le</w:t>
      </w:r>
      <w:r w:rsidR="4C100CF5" w:rsidRPr="6448E762">
        <w:rPr>
          <w:rFonts w:asciiTheme="majorHAnsi" w:eastAsiaTheme="majorEastAsia" w:hAnsiTheme="majorHAnsi" w:cstheme="majorBidi"/>
          <w:sz w:val="28"/>
          <w:szCs w:val="28"/>
        </w:rPr>
        <w:t>/la</w:t>
      </w:r>
      <w:r w:rsidRPr="6448E762">
        <w:rPr>
          <w:rFonts w:asciiTheme="majorHAnsi" w:eastAsiaTheme="majorEastAsia" w:hAnsiTheme="majorHAnsi" w:cstheme="majorBidi"/>
          <w:sz w:val="28"/>
          <w:szCs w:val="28"/>
        </w:rPr>
        <w:t xml:space="preserve"> responsable du CMP                                   </w:t>
      </w:r>
      <w:r w:rsidR="03790190" w:rsidRPr="6448E762">
        <w:rPr>
          <w:rFonts w:asciiTheme="majorHAnsi" w:eastAsiaTheme="majorEastAsia" w:hAnsiTheme="majorHAnsi" w:cstheme="majorBidi"/>
          <w:sz w:val="28"/>
          <w:szCs w:val="28"/>
        </w:rPr>
        <w:t xml:space="preserve">   </w:t>
      </w:r>
      <w:r w:rsidRPr="6448E762">
        <w:rPr>
          <w:rFonts w:asciiTheme="majorHAnsi" w:eastAsiaTheme="majorEastAsia" w:hAnsiTheme="majorHAnsi" w:cstheme="majorBidi"/>
          <w:sz w:val="28"/>
          <w:szCs w:val="28"/>
        </w:rPr>
        <w:t xml:space="preserve">     Le</w:t>
      </w:r>
      <w:r w:rsidR="3DF87200" w:rsidRPr="6448E762">
        <w:rPr>
          <w:rFonts w:asciiTheme="majorHAnsi" w:eastAsiaTheme="majorEastAsia" w:hAnsiTheme="majorHAnsi" w:cstheme="majorBidi"/>
          <w:sz w:val="28"/>
          <w:szCs w:val="28"/>
        </w:rPr>
        <w:t>/la</w:t>
      </w:r>
      <w:r w:rsidRPr="6448E762">
        <w:rPr>
          <w:rFonts w:asciiTheme="majorHAnsi" w:eastAsiaTheme="majorEastAsia" w:hAnsiTheme="majorHAnsi" w:cstheme="majorBidi"/>
          <w:sz w:val="28"/>
          <w:szCs w:val="28"/>
        </w:rPr>
        <w:t xml:space="preserve"> responsable de la CJC</w:t>
      </w:r>
    </w:p>
    <w:p w14:paraId="6BB9E253" w14:textId="77777777" w:rsidR="001D3702" w:rsidRDefault="001D3702" w:rsidP="6448E762">
      <w:pPr>
        <w:ind w:left="360"/>
        <w:jc w:val="both"/>
        <w:rPr>
          <w:rFonts w:asciiTheme="majorHAnsi" w:eastAsiaTheme="majorEastAsia" w:hAnsiTheme="majorHAnsi" w:cstheme="majorBidi"/>
          <w:sz w:val="28"/>
          <w:szCs w:val="28"/>
        </w:rPr>
      </w:pPr>
    </w:p>
    <w:p w14:paraId="23DE523C" w14:textId="77777777" w:rsidR="001D3702" w:rsidRDefault="001D3702" w:rsidP="001D3702">
      <w:pPr>
        <w:ind w:left="360"/>
        <w:jc w:val="both"/>
        <w:rPr>
          <w:rFonts w:ascii="Arial" w:hAnsi="Arial" w:cs="Arial"/>
          <w:sz w:val="20"/>
          <w:szCs w:val="20"/>
        </w:rPr>
      </w:pPr>
    </w:p>
    <w:p w14:paraId="52E56223" w14:textId="77777777" w:rsidR="001D3702" w:rsidRDefault="001D3702" w:rsidP="001D3702">
      <w:pPr>
        <w:ind w:left="360"/>
        <w:jc w:val="both"/>
        <w:rPr>
          <w:rFonts w:ascii="Arial" w:hAnsi="Arial" w:cs="Arial"/>
          <w:sz w:val="20"/>
          <w:szCs w:val="20"/>
        </w:rPr>
      </w:pPr>
    </w:p>
    <w:p w14:paraId="07547A01" w14:textId="77777777" w:rsidR="001D3702" w:rsidRDefault="001D3702" w:rsidP="001D3702">
      <w:pPr>
        <w:ind w:left="360"/>
        <w:jc w:val="both"/>
        <w:rPr>
          <w:rFonts w:ascii="Arial" w:hAnsi="Arial" w:cs="Arial"/>
          <w:sz w:val="20"/>
          <w:szCs w:val="20"/>
        </w:rPr>
      </w:pPr>
    </w:p>
    <w:p w14:paraId="5043CB0F" w14:textId="77777777" w:rsidR="001D3702" w:rsidRDefault="001D3702" w:rsidP="001D3702">
      <w:pPr>
        <w:ind w:left="360"/>
        <w:jc w:val="both"/>
        <w:rPr>
          <w:rFonts w:ascii="Arial" w:hAnsi="Arial" w:cs="Arial"/>
          <w:sz w:val="20"/>
          <w:szCs w:val="20"/>
        </w:rPr>
      </w:pPr>
    </w:p>
    <w:p w14:paraId="07459315" w14:textId="77777777" w:rsidR="001D3702" w:rsidRPr="00197652" w:rsidRDefault="001D3702" w:rsidP="001D3702">
      <w:pPr>
        <w:ind w:left="360"/>
        <w:jc w:val="both"/>
        <w:rPr>
          <w:rFonts w:ascii="Arial" w:hAnsi="Arial" w:cs="Arial"/>
          <w:sz w:val="20"/>
          <w:szCs w:val="20"/>
        </w:rPr>
      </w:pPr>
    </w:p>
    <w:sectPr w:rsidR="001D3702" w:rsidRPr="00197652" w:rsidSect="00595EE1">
      <w:headerReference w:type="default" r:id="rId10"/>
      <w:footerReference w:type="even" r:id="rId11"/>
      <w:footerReference w:type="default" r:id="rId12"/>
      <w:pgSz w:w="11906" w:h="16838"/>
      <w:pgMar w:top="1417" w:right="1417" w:bottom="1417" w:left="1417"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FF6821" w:rsidRDefault="00FF6821">
      <w:r>
        <w:separator/>
      </w:r>
    </w:p>
  </w:endnote>
  <w:endnote w:type="continuationSeparator" w:id="0">
    <w:p w14:paraId="6DFB9E20" w14:textId="77777777" w:rsidR="00FF6821" w:rsidRDefault="00FF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505C9" w:rsidRDefault="002505C9" w:rsidP="003A04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8610EB" w14:textId="77777777" w:rsidR="002505C9" w:rsidRDefault="002505C9" w:rsidP="00F6441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2505C9" w:rsidRPr="00197652" w:rsidRDefault="002505C9" w:rsidP="003A04DD">
    <w:pPr>
      <w:pStyle w:val="Pieddepage"/>
      <w:framePr w:wrap="around" w:vAnchor="text" w:hAnchor="margin" w:xAlign="right" w:y="1"/>
      <w:rPr>
        <w:rStyle w:val="Numrodepage"/>
        <w:rFonts w:ascii="Arial" w:hAnsi="Arial" w:cs="Arial"/>
        <w:i/>
        <w:sz w:val="18"/>
        <w:szCs w:val="18"/>
      </w:rPr>
    </w:pPr>
    <w:r w:rsidRPr="00197652">
      <w:rPr>
        <w:rStyle w:val="Numrodepage"/>
        <w:rFonts w:ascii="Arial" w:hAnsi="Arial" w:cs="Arial"/>
        <w:i/>
        <w:sz w:val="18"/>
        <w:szCs w:val="18"/>
      </w:rPr>
      <w:fldChar w:fldCharType="begin"/>
    </w:r>
    <w:r w:rsidRPr="00197652">
      <w:rPr>
        <w:rStyle w:val="Numrodepage"/>
        <w:rFonts w:ascii="Arial" w:hAnsi="Arial" w:cs="Arial"/>
        <w:i/>
        <w:sz w:val="18"/>
        <w:szCs w:val="18"/>
      </w:rPr>
      <w:instrText xml:space="preserve">PAGE  </w:instrText>
    </w:r>
    <w:r w:rsidRPr="00197652">
      <w:rPr>
        <w:rStyle w:val="Numrodepage"/>
        <w:rFonts w:ascii="Arial" w:hAnsi="Arial" w:cs="Arial"/>
        <w:i/>
        <w:sz w:val="18"/>
        <w:szCs w:val="18"/>
      </w:rPr>
      <w:fldChar w:fldCharType="separate"/>
    </w:r>
    <w:r w:rsidR="00595EE1">
      <w:rPr>
        <w:rStyle w:val="Numrodepage"/>
        <w:rFonts w:ascii="Arial" w:hAnsi="Arial" w:cs="Arial"/>
        <w:i/>
        <w:noProof/>
        <w:sz w:val="18"/>
        <w:szCs w:val="18"/>
      </w:rPr>
      <w:t>1</w:t>
    </w:r>
    <w:r w:rsidRPr="00197652">
      <w:rPr>
        <w:rStyle w:val="Numrodepage"/>
        <w:rFonts w:ascii="Arial" w:hAnsi="Arial" w:cs="Arial"/>
        <w:i/>
        <w:sz w:val="18"/>
        <w:szCs w:val="18"/>
      </w:rPr>
      <w:fldChar w:fldCharType="end"/>
    </w:r>
  </w:p>
  <w:p w14:paraId="144A5D23" w14:textId="77777777" w:rsidR="002505C9" w:rsidRDefault="002505C9" w:rsidP="001976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FF6821" w:rsidRDefault="00FF6821">
      <w:r>
        <w:separator/>
      </w:r>
    </w:p>
  </w:footnote>
  <w:footnote w:type="continuationSeparator" w:id="0">
    <w:p w14:paraId="44E871BC" w14:textId="77777777" w:rsidR="00FF6821" w:rsidRDefault="00FF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206A8F98" w14:paraId="5405D83F" w14:textId="77777777" w:rsidTr="37A05317">
      <w:tc>
        <w:tcPr>
          <w:tcW w:w="3024" w:type="dxa"/>
        </w:tcPr>
        <w:p w14:paraId="14ABF3DD" w14:textId="3D4C1DFC" w:rsidR="206A8F98" w:rsidRDefault="206A8F98" w:rsidP="206A8F98">
          <w:pPr>
            <w:pStyle w:val="En-tte"/>
            <w:ind w:left="-115"/>
          </w:pPr>
        </w:p>
      </w:tc>
      <w:tc>
        <w:tcPr>
          <w:tcW w:w="3024" w:type="dxa"/>
        </w:tcPr>
        <w:p w14:paraId="733FFA26" w14:textId="3E292A5A" w:rsidR="206A8F98" w:rsidRDefault="37A05317" w:rsidP="206A8F98">
          <w:pPr>
            <w:pStyle w:val="En-tte"/>
            <w:jc w:val="center"/>
          </w:pPr>
          <w:r>
            <w:rPr>
              <w:noProof/>
              <w:lang w:val="en-US" w:eastAsia="en-US"/>
            </w:rPr>
            <w:drawing>
              <wp:inline distT="0" distB="0" distL="0" distR="0" wp14:anchorId="146C0C20" wp14:editId="557E7C85">
                <wp:extent cx="565406" cy="581025"/>
                <wp:effectExtent l="0" t="0" r="0" b="0"/>
                <wp:docPr id="962116738" name="Image 96211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5406" cy="581025"/>
                        </a:xfrm>
                        <a:prstGeom prst="rect">
                          <a:avLst/>
                        </a:prstGeom>
                      </pic:spPr>
                    </pic:pic>
                  </a:graphicData>
                </a:graphic>
              </wp:inline>
            </w:drawing>
          </w:r>
        </w:p>
      </w:tc>
      <w:tc>
        <w:tcPr>
          <w:tcW w:w="3024" w:type="dxa"/>
        </w:tcPr>
        <w:p w14:paraId="7F36F9DA" w14:textId="2D5B32B4" w:rsidR="206A8F98" w:rsidRDefault="206A8F98" w:rsidP="206A8F98">
          <w:pPr>
            <w:pStyle w:val="En-tte"/>
            <w:ind w:right="-115"/>
            <w:jc w:val="right"/>
          </w:pPr>
        </w:p>
      </w:tc>
    </w:tr>
  </w:tbl>
  <w:p w14:paraId="398A3C12" w14:textId="4B9051DC" w:rsidR="206A8F98" w:rsidRDefault="206A8F98" w:rsidP="206A8F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711D"/>
    <w:multiLevelType w:val="hybridMultilevel"/>
    <w:tmpl w:val="7DD608F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B115A91"/>
    <w:multiLevelType w:val="multilevel"/>
    <w:tmpl w:val="ED36EB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Courier New" w:hAnsi="Courier New" w:hint="default"/>
      </w:rPr>
    </w:lvl>
  </w:abstractNum>
  <w:abstractNum w:abstractNumId="2" w15:restartNumberingAfterBreak="0">
    <w:nsid w:val="70E66EA8"/>
    <w:multiLevelType w:val="hybridMultilevel"/>
    <w:tmpl w:val="F774C96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E2"/>
    <w:rsid w:val="00016329"/>
    <w:rsid w:val="0002734A"/>
    <w:rsid w:val="00040A2A"/>
    <w:rsid w:val="000626B2"/>
    <w:rsid w:val="000A0842"/>
    <w:rsid w:val="000E3A99"/>
    <w:rsid w:val="000F3334"/>
    <w:rsid w:val="00114965"/>
    <w:rsid w:val="00195665"/>
    <w:rsid w:val="00197652"/>
    <w:rsid w:val="001D3702"/>
    <w:rsid w:val="001F39C3"/>
    <w:rsid w:val="00207FC8"/>
    <w:rsid w:val="00216722"/>
    <w:rsid w:val="002505C9"/>
    <w:rsid w:val="002816E2"/>
    <w:rsid w:val="00291AA7"/>
    <w:rsid w:val="00301F30"/>
    <w:rsid w:val="003A04DD"/>
    <w:rsid w:val="003E10C9"/>
    <w:rsid w:val="004705FC"/>
    <w:rsid w:val="004B1DBD"/>
    <w:rsid w:val="005015BB"/>
    <w:rsid w:val="00520698"/>
    <w:rsid w:val="005257B3"/>
    <w:rsid w:val="00595EE1"/>
    <w:rsid w:val="005B2701"/>
    <w:rsid w:val="005D7523"/>
    <w:rsid w:val="005E1F6F"/>
    <w:rsid w:val="00612CC5"/>
    <w:rsid w:val="00621BDE"/>
    <w:rsid w:val="006405CD"/>
    <w:rsid w:val="006C7B15"/>
    <w:rsid w:val="006D2AEA"/>
    <w:rsid w:val="006D7AC3"/>
    <w:rsid w:val="007133BE"/>
    <w:rsid w:val="00764D6C"/>
    <w:rsid w:val="00773033"/>
    <w:rsid w:val="00785452"/>
    <w:rsid w:val="007C0543"/>
    <w:rsid w:val="007D7B2C"/>
    <w:rsid w:val="007F0D50"/>
    <w:rsid w:val="007F27C5"/>
    <w:rsid w:val="0082574D"/>
    <w:rsid w:val="00837587"/>
    <w:rsid w:val="00866835"/>
    <w:rsid w:val="008B6EE1"/>
    <w:rsid w:val="00903594"/>
    <w:rsid w:val="009051C4"/>
    <w:rsid w:val="00935A20"/>
    <w:rsid w:val="009537B8"/>
    <w:rsid w:val="00961743"/>
    <w:rsid w:val="00991369"/>
    <w:rsid w:val="00995DB0"/>
    <w:rsid w:val="009A0FE3"/>
    <w:rsid w:val="009C2FDE"/>
    <w:rsid w:val="009E2DED"/>
    <w:rsid w:val="009F41C8"/>
    <w:rsid w:val="009F547C"/>
    <w:rsid w:val="00A0000A"/>
    <w:rsid w:val="00A17D2B"/>
    <w:rsid w:val="00A45D3B"/>
    <w:rsid w:val="00A617F7"/>
    <w:rsid w:val="00AA7D30"/>
    <w:rsid w:val="00B14685"/>
    <w:rsid w:val="00B163C6"/>
    <w:rsid w:val="00B33C8F"/>
    <w:rsid w:val="00B93D12"/>
    <w:rsid w:val="00B95F90"/>
    <w:rsid w:val="00BB75DC"/>
    <w:rsid w:val="00BC272B"/>
    <w:rsid w:val="00BC768A"/>
    <w:rsid w:val="00BE64EF"/>
    <w:rsid w:val="00C4758A"/>
    <w:rsid w:val="00C66268"/>
    <w:rsid w:val="00C82D8D"/>
    <w:rsid w:val="00C91283"/>
    <w:rsid w:val="00CE15D0"/>
    <w:rsid w:val="00CF53FB"/>
    <w:rsid w:val="00D35EDB"/>
    <w:rsid w:val="00D412A0"/>
    <w:rsid w:val="00D44326"/>
    <w:rsid w:val="00D5619C"/>
    <w:rsid w:val="00D7087E"/>
    <w:rsid w:val="00D93946"/>
    <w:rsid w:val="00D970AC"/>
    <w:rsid w:val="00DB0305"/>
    <w:rsid w:val="00E943DF"/>
    <w:rsid w:val="00EE439E"/>
    <w:rsid w:val="00F521F1"/>
    <w:rsid w:val="00F64414"/>
    <w:rsid w:val="00F657B8"/>
    <w:rsid w:val="00F8414B"/>
    <w:rsid w:val="00FA6F1C"/>
    <w:rsid w:val="00FF6821"/>
    <w:rsid w:val="0270FA0D"/>
    <w:rsid w:val="02F0E5C7"/>
    <w:rsid w:val="03697347"/>
    <w:rsid w:val="0372C3F3"/>
    <w:rsid w:val="03790190"/>
    <w:rsid w:val="059C7CAD"/>
    <w:rsid w:val="08E8B6DB"/>
    <w:rsid w:val="0A7553D7"/>
    <w:rsid w:val="0B1A666D"/>
    <w:rsid w:val="0CE2B330"/>
    <w:rsid w:val="0EA6168E"/>
    <w:rsid w:val="10D9879A"/>
    <w:rsid w:val="11A92E41"/>
    <w:rsid w:val="11E641D5"/>
    <w:rsid w:val="11ECA7B1"/>
    <w:rsid w:val="12FF5943"/>
    <w:rsid w:val="13147F87"/>
    <w:rsid w:val="161C01D4"/>
    <w:rsid w:val="1649020D"/>
    <w:rsid w:val="18F59B8D"/>
    <w:rsid w:val="1C759902"/>
    <w:rsid w:val="1D4841AA"/>
    <w:rsid w:val="1D65879C"/>
    <w:rsid w:val="1D8525F3"/>
    <w:rsid w:val="206A8F98"/>
    <w:rsid w:val="2139C823"/>
    <w:rsid w:val="216A47D1"/>
    <w:rsid w:val="22F64FFA"/>
    <w:rsid w:val="23257AD9"/>
    <w:rsid w:val="25DE4A42"/>
    <w:rsid w:val="266AE7FC"/>
    <w:rsid w:val="28284C7A"/>
    <w:rsid w:val="285F1ACD"/>
    <w:rsid w:val="2914FFA8"/>
    <w:rsid w:val="2A01D00A"/>
    <w:rsid w:val="2F14C12F"/>
    <w:rsid w:val="2FFEF1D6"/>
    <w:rsid w:val="3457F35E"/>
    <w:rsid w:val="3793CC66"/>
    <w:rsid w:val="37A05317"/>
    <w:rsid w:val="37E72FE1"/>
    <w:rsid w:val="37F04F79"/>
    <w:rsid w:val="383DA912"/>
    <w:rsid w:val="38CC4FED"/>
    <w:rsid w:val="38D4D585"/>
    <w:rsid w:val="3A972A7D"/>
    <w:rsid w:val="3BE13731"/>
    <w:rsid w:val="3BFDBEF3"/>
    <w:rsid w:val="3DF87200"/>
    <w:rsid w:val="3E81B5D1"/>
    <w:rsid w:val="3EAE407B"/>
    <w:rsid w:val="3F109B41"/>
    <w:rsid w:val="415C064F"/>
    <w:rsid w:val="41C187BD"/>
    <w:rsid w:val="43887C8D"/>
    <w:rsid w:val="45DF2DB4"/>
    <w:rsid w:val="471D40A3"/>
    <w:rsid w:val="476EAC73"/>
    <w:rsid w:val="4774FB23"/>
    <w:rsid w:val="48594A41"/>
    <w:rsid w:val="49E0A3AC"/>
    <w:rsid w:val="4B238806"/>
    <w:rsid w:val="4BB6DBB7"/>
    <w:rsid w:val="4C01C209"/>
    <w:rsid w:val="4C100CF5"/>
    <w:rsid w:val="4CC93CD4"/>
    <w:rsid w:val="504B8964"/>
    <w:rsid w:val="50A917E1"/>
    <w:rsid w:val="52637D37"/>
    <w:rsid w:val="54EE6127"/>
    <w:rsid w:val="557E7C85"/>
    <w:rsid w:val="56D3679E"/>
    <w:rsid w:val="57EC8C2B"/>
    <w:rsid w:val="57FD77BB"/>
    <w:rsid w:val="581887C8"/>
    <w:rsid w:val="582AB891"/>
    <w:rsid w:val="590ACF74"/>
    <w:rsid w:val="591A4012"/>
    <w:rsid w:val="5B523C67"/>
    <w:rsid w:val="5FCA4D31"/>
    <w:rsid w:val="61328758"/>
    <w:rsid w:val="61D11F85"/>
    <w:rsid w:val="6301FA74"/>
    <w:rsid w:val="63052514"/>
    <w:rsid w:val="630ABB9D"/>
    <w:rsid w:val="6448E762"/>
    <w:rsid w:val="64A08FC7"/>
    <w:rsid w:val="64F56159"/>
    <w:rsid w:val="66630AD0"/>
    <w:rsid w:val="66FEBC60"/>
    <w:rsid w:val="67C844B2"/>
    <w:rsid w:val="67EED893"/>
    <w:rsid w:val="68D551B4"/>
    <w:rsid w:val="6931CEEC"/>
    <w:rsid w:val="6A8F3423"/>
    <w:rsid w:val="6C0AEBD4"/>
    <w:rsid w:val="6C38B1AE"/>
    <w:rsid w:val="6D645C16"/>
    <w:rsid w:val="6E4BD595"/>
    <w:rsid w:val="6F82A3CA"/>
    <w:rsid w:val="7049B13C"/>
    <w:rsid w:val="7103617E"/>
    <w:rsid w:val="710FE3B4"/>
    <w:rsid w:val="764FB27F"/>
    <w:rsid w:val="7973631F"/>
    <w:rsid w:val="79A4AABB"/>
    <w:rsid w:val="7B676FD0"/>
    <w:rsid w:val="7E2BF13F"/>
    <w:rsid w:val="7E60A543"/>
    <w:rsid w:val="7E772130"/>
    <w:rsid w:val="7E8F17BC"/>
    <w:rsid w:val="7F61918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56838"/>
  <w15:chartTrackingRefBased/>
  <w15:docId w15:val="{5B6C32F9-BABA-44FA-AA3A-E39ED66C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64414"/>
    <w:pPr>
      <w:tabs>
        <w:tab w:val="center" w:pos="4536"/>
        <w:tab w:val="right" w:pos="9072"/>
      </w:tabs>
    </w:pPr>
  </w:style>
  <w:style w:type="character" w:styleId="Numrodepage">
    <w:name w:val="page number"/>
    <w:basedOn w:val="Policepardfaut"/>
    <w:rsid w:val="00F64414"/>
  </w:style>
  <w:style w:type="paragraph" w:styleId="En-tte">
    <w:name w:val="header"/>
    <w:basedOn w:val="Normal"/>
    <w:link w:val="En-tteCar"/>
    <w:rsid w:val="00EE439E"/>
    <w:pPr>
      <w:tabs>
        <w:tab w:val="center" w:pos="4536"/>
        <w:tab w:val="right" w:pos="9072"/>
      </w:tabs>
    </w:pPr>
  </w:style>
  <w:style w:type="character" w:customStyle="1" w:styleId="En-tteCar">
    <w:name w:val="En-tête Car"/>
    <w:link w:val="En-tte"/>
    <w:rsid w:val="00EE439E"/>
    <w:rPr>
      <w:sz w:val="24"/>
      <w:szCs w:val="24"/>
    </w:rPr>
  </w:style>
  <w:style w:type="paragraph" w:styleId="Textedebulles">
    <w:name w:val="Balloon Text"/>
    <w:basedOn w:val="Normal"/>
    <w:link w:val="TextedebullesCar"/>
    <w:rsid w:val="001D3702"/>
    <w:rPr>
      <w:rFonts w:ascii="Tahoma" w:hAnsi="Tahoma" w:cs="Tahoma"/>
      <w:sz w:val="16"/>
      <w:szCs w:val="16"/>
    </w:rPr>
  </w:style>
  <w:style w:type="character" w:customStyle="1" w:styleId="TextedebullesCar">
    <w:name w:val="Texte de bulles Car"/>
    <w:link w:val="Textedebulles"/>
    <w:rsid w:val="001D3702"/>
    <w:rPr>
      <w:rFonts w:ascii="Tahoma" w:hAnsi="Tahoma" w:cs="Tahoma"/>
      <w:sz w:val="16"/>
      <w:szCs w:val="1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9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2549">
      <w:bodyDiv w:val="1"/>
      <w:marLeft w:val="0"/>
      <w:marRight w:val="0"/>
      <w:marTop w:val="0"/>
      <w:marBottom w:val="0"/>
      <w:divBdr>
        <w:top w:val="none" w:sz="0" w:space="0" w:color="auto"/>
        <w:left w:val="none" w:sz="0" w:space="0" w:color="auto"/>
        <w:bottom w:val="none" w:sz="0" w:space="0" w:color="auto"/>
        <w:right w:val="none" w:sz="0" w:space="0" w:color="auto"/>
      </w:divBdr>
      <w:divsChild>
        <w:div w:id="187900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29B3A5816EE439616797938CDDA25" ma:contentTypeVersion="11" ma:contentTypeDescription="Crée un document." ma:contentTypeScope="" ma:versionID="a76c46e96ae12125f313924e9540c094">
  <xsd:schema xmlns:xsd="http://www.w3.org/2001/XMLSchema" xmlns:xs="http://www.w3.org/2001/XMLSchema" xmlns:p="http://schemas.microsoft.com/office/2006/metadata/properties" xmlns:ns2="92debd3a-57e7-4276-bccd-e05bf7877b05" xmlns:ns3="7ed6ac45-c4df-4dc2-a105-e5f82f83b110" targetNamespace="http://schemas.microsoft.com/office/2006/metadata/properties" ma:root="true" ma:fieldsID="ca20d740db86cac02f9c4d8e0c15afc7" ns2:_="" ns3:_="">
    <xsd:import namespace="92debd3a-57e7-4276-bccd-e05bf7877b05"/>
    <xsd:import namespace="7ed6ac45-c4df-4dc2-a105-e5f82f83b1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ebd3a-57e7-4276-bccd-e05bf7877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d6ac45-c4df-4dc2-a105-e5f82f83b11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AD776-6FE7-4B1E-85F3-C964B5EEE9EB}">
  <ds:schemaRefs>
    <ds:schemaRef ds:uri="92debd3a-57e7-4276-bccd-e05bf7877b0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ed6ac45-c4df-4dc2-a105-e5f82f83b11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A5C1FE-293E-4F52-A9B8-1F6D16E43A47}">
  <ds:schemaRefs>
    <ds:schemaRef ds:uri="http://schemas.microsoft.com/sharepoint/v3/contenttype/forms"/>
  </ds:schemaRefs>
</ds:datastoreItem>
</file>

<file path=customXml/itemProps3.xml><?xml version="1.0" encoding="utf-8"?>
<ds:datastoreItem xmlns:ds="http://schemas.openxmlformats.org/officeDocument/2006/customXml" ds:itemID="{35109DDE-C640-4F5A-8F89-DED5CDAD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ebd3a-57e7-4276-bccd-e05bf7877b05"/>
    <ds:schemaRef ds:uri="7ed6ac45-c4df-4dc2-a105-e5f82f83b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TRAME DE CONVENTION DE PARTENARIAT ENTRE UN ETABLISSEMENT MEDICO-SOCIAL (EMS) de type FAM ou MAS et UN ETABLISSEMENT DE SANTE, relative aux modalités d’accueil et de prise en charge des résidents adultes en situation de handicap</vt:lpstr>
    </vt:vector>
  </TitlesOfParts>
  <Company>MSS</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CONVENTION DE PARTENARIAT ENTRE UN ETABLISSEMENT MEDICO-SOCIAL (EMS) de type FAM ou MAS et UN ETABLISSEMENT DE SANTE, relative aux modalités d’accueil et de prise en charge des résidents adultes en situation de handicap</dc:title>
  <dc:subject/>
  <dc:creator>Catherine</dc:creator>
  <cp:keywords/>
  <cp:lastModifiedBy>Programme contact</cp:lastModifiedBy>
  <cp:revision>2</cp:revision>
  <cp:lastPrinted>2015-04-01T16:53:00Z</cp:lastPrinted>
  <dcterms:created xsi:type="dcterms:W3CDTF">2020-12-14T10:43:00Z</dcterms:created>
  <dcterms:modified xsi:type="dcterms:W3CDTF">2020-12-14T10:43:00Z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0x010100DC729B3A5816EE439616797938CDDA25</vt:lpwstr>
  </property>
</Properties>
</file>